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A1" w:rsidRDefault="009F64A1" w:rsidP="009F64A1">
      <w:pPr>
        <w:spacing w:line="0" w:lineRule="atLeast"/>
        <w:rPr>
          <w:rFonts w:ascii="Arial" w:eastAsia="Arial" w:hAnsi="Arial"/>
          <w:b/>
          <w:color w:val="231F20"/>
          <w:sz w:val="24"/>
        </w:rPr>
      </w:pPr>
      <w:r>
        <w:rPr>
          <w:rFonts w:ascii="Arial" w:eastAsia="Arial" w:hAnsi="Arial"/>
          <w:b/>
          <w:color w:val="231F20"/>
          <w:sz w:val="24"/>
        </w:rPr>
        <w:t>TEMAT: ZAPROSZENIE NA KONCERT</w:t>
      </w:r>
    </w:p>
    <w:p w:rsidR="009F64A1" w:rsidRDefault="009F64A1" w:rsidP="009F64A1">
      <w:pPr>
        <w:spacing w:line="0" w:lineRule="atLeast"/>
        <w:rPr>
          <w:rFonts w:ascii="Arial" w:eastAsia="Arial" w:hAnsi="Arial"/>
          <w:b/>
          <w:color w:val="231F20"/>
          <w:sz w:val="24"/>
        </w:rPr>
      </w:pPr>
    </w:p>
    <w:p w:rsidR="009F64A1" w:rsidRDefault="00295C7C" w:rsidP="009F64A1">
      <w:pPr>
        <w:spacing w:line="0" w:lineRule="atLeast"/>
        <w:rPr>
          <w:rFonts w:ascii="Arial" w:eastAsia="Arial" w:hAnsi="Arial"/>
          <w:b/>
          <w:color w:val="231F20"/>
          <w:sz w:val="24"/>
        </w:rPr>
      </w:pPr>
      <w:r>
        <w:rPr>
          <w:rFonts w:ascii="Arial" w:eastAsia="Arial" w:hAnsi="Arial"/>
          <w:b/>
          <w:color w:val="231F20"/>
          <w:sz w:val="24"/>
        </w:rPr>
        <w:t xml:space="preserve"> Przepisz notatkę:</w:t>
      </w:r>
    </w:p>
    <w:p w:rsidR="00295C7C" w:rsidRDefault="00295C7C" w:rsidP="00295C7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8"/>
          <w:szCs w:val="21"/>
        </w:rPr>
      </w:pPr>
      <w:r w:rsidRPr="00295C7C">
        <w:rPr>
          <w:rFonts w:ascii="Arial" w:hAnsi="Arial" w:cs="Arial"/>
          <w:b/>
          <w:bCs/>
          <w:sz w:val="28"/>
          <w:szCs w:val="21"/>
        </w:rPr>
        <w:t>Koncert</w:t>
      </w:r>
      <w:r w:rsidRPr="00295C7C">
        <w:rPr>
          <w:rFonts w:ascii="Arial" w:hAnsi="Arial" w:cs="Arial"/>
          <w:sz w:val="28"/>
          <w:szCs w:val="21"/>
        </w:rPr>
        <w:t> </w:t>
      </w:r>
    </w:p>
    <w:p w:rsidR="00295C7C" w:rsidRPr="00295C7C" w:rsidRDefault="00295C7C" w:rsidP="00295C7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8"/>
          <w:szCs w:val="21"/>
        </w:rPr>
      </w:pPr>
      <w:r w:rsidRPr="00295C7C">
        <w:rPr>
          <w:rFonts w:ascii="Arial" w:hAnsi="Arial" w:cs="Arial"/>
          <w:sz w:val="28"/>
          <w:szCs w:val="21"/>
        </w:rPr>
        <w:t>(</w:t>
      </w:r>
      <w:hyperlink r:id="rId5" w:tooltip="Łacin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łac.</w:t>
        </w:r>
      </w:hyperlink>
      <w:r w:rsidRPr="00295C7C">
        <w:rPr>
          <w:rFonts w:ascii="Arial" w:hAnsi="Arial" w:cs="Arial"/>
          <w:sz w:val="28"/>
          <w:szCs w:val="21"/>
        </w:rPr>
        <w:t> </w:t>
      </w:r>
      <w:r w:rsidRPr="00295C7C">
        <w:rPr>
          <w:rFonts w:ascii="Arial" w:hAnsi="Arial" w:cs="Arial"/>
          <w:i/>
          <w:iCs/>
          <w:sz w:val="28"/>
          <w:szCs w:val="21"/>
        </w:rPr>
        <w:t>concerto</w:t>
      </w:r>
      <w:r w:rsidRPr="00295C7C">
        <w:rPr>
          <w:rFonts w:ascii="Arial" w:hAnsi="Arial" w:cs="Arial"/>
          <w:sz w:val="28"/>
          <w:szCs w:val="21"/>
        </w:rPr>
        <w:t> – </w:t>
      </w:r>
      <w:r w:rsidRPr="00295C7C">
        <w:rPr>
          <w:rFonts w:ascii="Arial" w:hAnsi="Arial" w:cs="Arial"/>
          <w:i/>
          <w:iCs/>
          <w:sz w:val="28"/>
          <w:szCs w:val="21"/>
        </w:rPr>
        <w:t>spieram się, walczę, współzawodniczę</w:t>
      </w:r>
      <w:r w:rsidRPr="00295C7C">
        <w:rPr>
          <w:rFonts w:ascii="Arial" w:hAnsi="Arial" w:cs="Arial"/>
          <w:sz w:val="28"/>
          <w:szCs w:val="21"/>
        </w:rPr>
        <w:t>) – występ </w:t>
      </w:r>
      <w:hyperlink r:id="rId6" w:tooltip="Artyst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artysty</w:t>
        </w:r>
      </w:hyperlink>
      <w:r w:rsidRPr="00295C7C">
        <w:rPr>
          <w:rFonts w:ascii="Arial" w:hAnsi="Arial" w:cs="Arial"/>
          <w:sz w:val="28"/>
          <w:szCs w:val="21"/>
        </w:rPr>
        <w:t> </w:t>
      </w:r>
      <w:hyperlink r:id="rId7" w:tooltip="Muzyk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muzyka</w:t>
        </w:r>
      </w:hyperlink>
      <w:r w:rsidRPr="00295C7C">
        <w:rPr>
          <w:rFonts w:ascii="Arial" w:hAnsi="Arial" w:cs="Arial"/>
          <w:sz w:val="28"/>
          <w:szCs w:val="21"/>
        </w:rPr>
        <w:t> (bądź</w:t>
      </w:r>
      <w:r>
        <w:rPr>
          <w:rFonts w:ascii="Arial" w:hAnsi="Arial" w:cs="Arial"/>
          <w:sz w:val="28"/>
          <w:szCs w:val="21"/>
        </w:rPr>
        <w:t xml:space="preserve"> </w:t>
      </w:r>
      <w:r w:rsidRPr="00295C7C">
        <w:rPr>
          <w:rFonts w:ascii="Arial" w:hAnsi="Arial" w:cs="Arial"/>
          <w:sz w:val="28"/>
          <w:szCs w:val="21"/>
        </w:rPr>
        <w:t>grupy</w:t>
      </w:r>
      <w:r>
        <w:rPr>
          <w:rFonts w:ascii="Arial" w:hAnsi="Arial" w:cs="Arial"/>
          <w:sz w:val="28"/>
          <w:szCs w:val="21"/>
        </w:rPr>
        <w:t xml:space="preserve"> </w:t>
      </w:r>
      <w:r w:rsidRPr="00295C7C">
        <w:rPr>
          <w:rFonts w:ascii="Arial" w:hAnsi="Arial" w:cs="Arial"/>
          <w:sz w:val="28"/>
          <w:szCs w:val="21"/>
        </w:rPr>
        <w:t>muzyków)</w:t>
      </w:r>
      <w:r>
        <w:rPr>
          <w:rFonts w:ascii="Arial" w:hAnsi="Arial" w:cs="Arial"/>
          <w:sz w:val="28"/>
          <w:szCs w:val="21"/>
        </w:rPr>
        <w:t xml:space="preserve"> </w:t>
      </w:r>
      <w:hyperlink r:id="rId8" w:tooltip="Na żywo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na</w:t>
        </w:r>
        <w:r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 xml:space="preserve"> </w:t>
        </w:r>
        <w:bookmarkStart w:id="0" w:name="_GoBack"/>
        <w:bookmarkEnd w:id="0"/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żywo</w:t>
        </w:r>
      </w:hyperlink>
      <w:r w:rsidRPr="00295C7C">
        <w:rPr>
          <w:rFonts w:ascii="Arial" w:hAnsi="Arial" w:cs="Arial"/>
          <w:sz w:val="28"/>
          <w:szCs w:val="21"/>
        </w:rPr>
        <w:t> przed </w:t>
      </w:r>
      <w:hyperlink r:id="rId9" w:tooltip="Publiczność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publicznością</w:t>
        </w:r>
      </w:hyperlink>
      <w:r w:rsidRPr="00295C7C">
        <w:rPr>
          <w:rFonts w:ascii="Arial" w:hAnsi="Arial" w:cs="Arial"/>
          <w:sz w:val="28"/>
          <w:szCs w:val="21"/>
        </w:rPr>
        <w:t>. Jeśli muzyk występuje solo, określa się to mianem </w:t>
      </w:r>
      <w:hyperlink r:id="rId10" w:tooltip="Recital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recitalu</w:t>
        </w:r>
      </w:hyperlink>
      <w:r w:rsidRPr="00295C7C">
        <w:rPr>
          <w:rFonts w:ascii="Arial" w:hAnsi="Arial" w:cs="Arial"/>
          <w:sz w:val="28"/>
          <w:szCs w:val="21"/>
        </w:rPr>
        <w:t>, w przypadku występu grupy muzyków może występować </w:t>
      </w:r>
      <w:hyperlink r:id="rId11" w:tooltip="Orkiestr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orkiestra</w:t>
        </w:r>
      </w:hyperlink>
      <w:r w:rsidRPr="00295C7C">
        <w:rPr>
          <w:rFonts w:ascii="Arial" w:hAnsi="Arial" w:cs="Arial"/>
          <w:sz w:val="28"/>
          <w:szCs w:val="21"/>
        </w:rPr>
        <w:t>, </w:t>
      </w:r>
      <w:hyperlink r:id="rId12" w:tooltip="Chór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chór</w:t>
        </w:r>
      </w:hyperlink>
      <w:r w:rsidRPr="00295C7C">
        <w:rPr>
          <w:rFonts w:ascii="Arial" w:hAnsi="Arial" w:cs="Arial"/>
          <w:sz w:val="28"/>
          <w:szCs w:val="21"/>
        </w:rPr>
        <w:t> bądź </w:t>
      </w:r>
      <w:hyperlink r:id="rId13" w:tooltip="Grupa muzyczn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grupa muzyczna</w:t>
        </w:r>
      </w:hyperlink>
      <w:r w:rsidRPr="00295C7C">
        <w:rPr>
          <w:rFonts w:ascii="Arial" w:hAnsi="Arial" w:cs="Arial"/>
          <w:sz w:val="28"/>
          <w:szCs w:val="21"/>
        </w:rPr>
        <w:t>. Mogą to być także występy mieszane, np. solista z towarzyszeniem chóru czy orkiestry.</w:t>
      </w:r>
    </w:p>
    <w:p w:rsidR="009F64A1" w:rsidRPr="00295C7C" w:rsidRDefault="00295C7C" w:rsidP="00295C7C">
      <w:pPr>
        <w:pStyle w:val="NormalnyWeb"/>
        <w:shd w:val="clear" w:color="auto" w:fill="FFFFFF"/>
        <w:spacing w:before="120" w:beforeAutospacing="0" w:after="120" w:afterAutospacing="0"/>
        <w:jc w:val="both"/>
        <w:rPr>
          <w:u w:val="single"/>
        </w:rPr>
      </w:pPr>
      <w:r w:rsidRPr="00295C7C">
        <w:rPr>
          <w:rFonts w:ascii="Arial" w:hAnsi="Arial" w:cs="Arial"/>
          <w:sz w:val="28"/>
          <w:szCs w:val="21"/>
        </w:rPr>
        <w:t>Koncerty mogą się odbywać w specjalnie do tego celu przeznaczonych </w:t>
      </w:r>
      <w:hyperlink r:id="rId14" w:tooltip="Sala koncertowa (strona nie istnieje)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salach koncertowych</w:t>
        </w:r>
      </w:hyperlink>
      <w:r w:rsidRPr="00295C7C">
        <w:rPr>
          <w:rFonts w:ascii="Arial" w:hAnsi="Arial" w:cs="Arial"/>
          <w:sz w:val="28"/>
          <w:szCs w:val="21"/>
        </w:rPr>
        <w:t>, </w:t>
      </w:r>
      <w:hyperlink r:id="rId15" w:tooltip="Filharmoni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filharmoniach</w:t>
        </w:r>
      </w:hyperlink>
      <w:r w:rsidRPr="00295C7C">
        <w:rPr>
          <w:rFonts w:ascii="Arial" w:hAnsi="Arial" w:cs="Arial"/>
          <w:sz w:val="28"/>
          <w:szCs w:val="21"/>
        </w:rPr>
        <w:t> czy klubach muzycznych, ale także w </w:t>
      </w:r>
      <w:hyperlink r:id="rId16" w:tooltip="Kościół (budynek)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kościołach</w:t>
        </w:r>
      </w:hyperlink>
      <w:r w:rsidRPr="00295C7C">
        <w:rPr>
          <w:rFonts w:ascii="Arial" w:hAnsi="Arial" w:cs="Arial"/>
          <w:sz w:val="28"/>
          <w:szCs w:val="21"/>
        </w:rPr>
        <w:t>, </w:t>
      </w:r>
      <w:hyperlink r:id="rId17" w:tooltip="Pub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pubach</w:t>
        </w:r>
      </w:hyperlink>
      <w:r w:rsidRPr="00295C7C">
        <w:rPr>
          <w:rFonts w:ascii="Arial" w:hAnsi="Arial" w:cs="Arial"/>
          <w:sz w:val="28"/>
          <w:szCs w:val="21"/>
        </w:rPr>
        <w:t>, prywatnych domach oraz na otwartej przestrzeni – na </w:t>
      </w:r>
      <w:hyperlink r:id="rId18" w:tooltip="Stadion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stadionach</w:t>
        </w:r>
      </w:hyperlink>
      <w:r w:rsidRPr="00295C7C">
        <w:rPr>
          <w:rFonts w:ascii="Arial" w:hAnsi="Arial" w:cs="Arial"/>
          <w:sz w:val="28"/>
          <w:szCs w:val="21"/>
        </w:rPr>
        <w:t> czy placach. Elementem koncertu jest najczęściej odpowiednie </w:t>
      </w:r>
      <w:hyperlink r:id="rId19" w:tooltip="Nagłośnienie (strona nie istnieje)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nagłośnienie</w:t>
        </w:r>
      </w:hyperlink>
      <w:r w:rsidRPr="00295C7C">
        <w:rPr>
          <w:rFonts w:ascii="Arial" w:hAnsi="Arial" w:cs="Arial"/>
          <w:sz w:val="28"/>
          <w:szCs w:val="21"/>
        </w:rPr>
        <w:t>, adekwatne do wielkości </w:t>
      </w:r>
      <w:hyperlink r:id="rId20" w:tooltip="Audytorium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audytorium</w:t>
        </w:r>
      </w:hyperlink>
      <w:r w:rsidRPr="00295C7C">
        <w:rPr>
          <w:rFonts w:ascii="Arial" w:hAnsi="Arial" w:cs="Arial"/>
          <w:sz w:val="28"/>
          <w:szCs w:val="21"/>
        </w:rPr>
        <w:t>. Koncertom często towarzyszy oprawa plastyczna: </w:t>
      </w:r>
      <w:hyperlink r:id="rId21" w:tooltip="Efekty świetlne (strona nie istnieje)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efekty świetlne</w:t>
        </w:r>
      </w:hyperlink>
      <w:r w:rsidRPr="00295C7C">
        <w:rPr>
          <w:rFonts w:ascii="Arial" w:hAnsi="Arial" w:cs="Arial"/>
          <w:sz w:val="28"/>
          <w:szCs w:val="21"/>
        </w:rPr>
        <w:t>, </w:t>
      </w:r>
      <w:hyperlink r:id="rId22" w:tooltip="Pirotechnika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pirotechniczne</w:t>
        </w:r>
      </w:hyperlink>
      <w:r w:rsidRPr="00295C7C">
        <w:rPr>
          <w:rFonts w:ascii="Arial" w:hAnsi="Arial" w:cs="Arial"/>
          <w:sz w:val="28"/>
          <w:szCs w:val="21"/>
        </w:rPr>
        <w:t>, czasem także występy towarzyszących innych artystów, np. </w:t>
      </w:r>
      <w:hyperlink r:id="rId23" w:tooltip="Taniec" w:history="1">
        <w:r w:rsidRPr="00295C7C">
          <w:rPr>
            <w:rStyle w:val="Hipercze"/>
            <w:rFonts w:ascii="Arial" w:hAnsi="Arial" w:cs="Arial"/>
            <w:color w:val="auto"/>
            <w:sz w:val="28"/>
            <w:szCs w:val="21"/>
            <w:u w:val="none"/>
          </w:rPr>
          <w:t>tancerzy</w:t>
        </w:r>
      </w:hyperlink>
      <w:r w:rsidRPr="00295C7C">
        <w:rPr>
          <w:rFonts w:ascii="Arial" w:hAnsi="Arial" w:cs="Arial"/>
          <w:sz w:val="28"/>
          <w:szCs w:val="21"/>
        </w:rPr>
        <w:t>. Niekiedy koncerty, zwłaszcza międzynarodowych gwiazd, przeradzają się w prawdziwe spektakle multimedialne, a sprzęt potrzebny do zorganizowania koncertu przewozi się na kilkudziesięciu ciężarówkach</w:t>
      </w:r>
    </w:p>
    <w:p w:rsidR="009F64A1" w:rsidRPr="00295C7C" w:rsidRDefault="009F64A1" w:rsidP="009F64A1">
      <w:pPr>
        <w:spacing w:line="289" w:lineRule="exact"/>
        <w:rPr>
          <w:rFonts w:ascii="Times New Roman" w:eastAsia="Times New Roman" w:hAnsi="Times New Roman"/>
          <w:sz w:val="24"/>
          <w:u w:val="single"/>
        </w:rPr>
      </w:pPr>
    </w:p>
    <w:p w:rsidR="009F64A1" w:rsidRPr="00295C7C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8"/>
          <w:u w:val="single"/>
        </w:rPr>
      </w:pPr>
      <w:r w:rsidRPr="00295C7C">
        <w:rPr>
          <w:rFonts w:ascii="Arial" w:eastAsia="Arial" w:hAnsi="Arial"/>
          <w:color w:val="231F20"/>
          <w:sz w:val="28"/>
          <w:u w:val="single"/>
        </w:rPr>
        <w:t>Na podstawie znalezionych informacji napisz, jaki koncert odbędzie się wkrótce w twojej okolicy.</w:t>
      </w:r>
    </w:p>
    <w:p w:rsidR="009F64A1" w:rsidRDefault="009F64A1" w:rsidP="009F64A1">
      <w:pPr>
        <w:spacing w:line="196" w:lineRule="exact"/>
        <w:rPr>
          <w:rFonts w:ascii="Times New Roman" w:eastAsia="Times New Roman" w:hAnsi="Times New Roman"/>
        </w:rPr>
      </w:pPr>
    </w:p>
    <w:p w:rsidR="009F64A1" w:rsidRPr="00295C7C" w:rsidRDefault="009F64A1" w:rsidP="009F64A1">
      <w:pPr>
        <w:spacing w:line="0" w:lineRule="atLeast"/>
        <w:ind w:left="29"/>
        <w:rPr>
          <w:rFonts w:ascii="Arial" w:eastAsia="Arial" w:hAnsi="Arial"/>
          <w:color w:val="231F20"/>
        </w:rPr>
      </w:pPr>
      <w:r w:rsidRPr="00295C7C">
        <w:rPr>
          <w:rFonts w:ascii="Arial" w:eastAsia="Arial" w:hAnsi="Arial"/>
          <w:color w:val="231F20"/>
        </w:rPr>
        <w:t>..................................................................................................................................................................</w:t>
      </w:r>
    </w:p>
    <w:p w:rsidR="009F64A1" w:rsidRPr="00295C7C" w:rsidRDefault="009F64A1" w:rsidP="009F64A1">
      <w:pPr>
        <w:spacing w:line="219" w:lineRule="exact"/>
        <w:rPr>
          <w:rFonts w:ascii="Times New Roman" w:eastAsia="Times New Roman" w:hAnsi="Times New Roman"/>
          <w:sz w:val="18"/>
        </w:rPr>
      </w:pPr>
    </w:p>
    <w:p w:rsidR="009F64A1" w:rsidRPr="00295C7C" w:rsidRDefault="009F64A1" w:rsidP="009F64A1">
      <w:pPr>
        <w:spacing w:line="0" w:lineRule="atLeast"/>
        <w:ind w:left="29"/>
        <w:rPr>
          <w:rFonts w:ascii="Arial" w:eastAsia="Arial" w:hAnsi="Arial"/>
          <w:color w:val="231F20"/>
        </w:rPr>
      </w:pPr>
      <w:r w:rsidRPr="00295C7C">
        <w:rPr>
          <w:rFonts w:ascii="Arial" w:eastAsia="Arial" w:hAnsi="Arial"/>
          <w:color w:val="231F20"/>
        </w:rPr>
        <w:t>..................................................................................................................................................................</w:t>
      </w:r>
    </w:p>
    <w:p w:rsidR="009F64A1" w:rsidRPr="00295C7C" w:rsidRDefault="009F64A1" w:rsidP="009F64A1">
      <w:pPr>
        <w:spacing w:line="219" w:lineRule="exact"/>
        <w:rPr>
          <w:rFonts w:ascii="Times New Roman" w:eastAsia="Times New Roman" w:hAnsi="Times New Roman"/>
          <w:sz w:val="18"/>
        </w:rPr>
      </w:pPr>
    </w:p>
    <w:p w:rsidR="009F64A1" w:rsidRPr="00295C7C" w:rsidRDefault="009F64A1" w:rsidP="009F64A1">
      <w:pPr>
        <w:spacing w:line="0" w:lineRule="atLeast"/>
        <w:ind w:left="29"/>
        <w:rPr>
          <w:rFonts w:ascii="Arial" w:eastAsia="Arial" w:hAnsi="Arial"/>
          <w:color w:val="231F20"/>
        </w:rPr>
      </w:pPr>
      <w:r w:rsidRPr="00295C7C">
        <w:rPr>
          <w:rFonts w:ascii="Arial" w:eastAsia="Arial" w:hAnsi="Arial"/>
          <w:color w:val="231F20"/>
        </w:rPr>
        <w:t>..................................................................................................................................................................</w:t>
      </w:r>
    </w:p>
    <w:p w:rsidR="009F64A1" w:rsidRPr="00295C7C" w:rsidRDefault="009F64A1" w:rsidP="009F64A1">
      <w:pPr>
        <w:spacing w:line="219" w:lineRule="exact"/>
        <w:rPr>
          <w:rFonts w:ascii="Times New Roman" w:eastAsia="Times New Roman" w:hAnsi="Times New Roman"/>
          <w:sz w:val="18"/>
        </w:rPr>
      </w:pPr>
    </w:p>
    <w:p w:rsidR="009F64A1" w:rsidRPr="00295C7C" w:rsidRDefault="009F64A1" w:rsidP="009F64A1">
      <w:pPr>
        <w:spacing w:line="0" w:lineRule="atLeast"/>
        <w:ind w:left="29"/>
        <w:rPr>
          <w:rFonts w:ascii="Arial" w:eastAsia="Arial" w:hAnsi="Arial"/>
          <w:color w:val="231F20"/>
        </w:rPr>
      </w:pPr>
      <w:r w:rsidRPr="00295C7C">
        <w:rPr>
          <w:rFonts w:ascii="Arial" w:eastAsia="Arial" w:hAnsi="Arial"/>
          <w:color w:val="231F20"/>
        </w:rPr>
        <w:t>..................................................................................................................................................................</w:t>
      </w:r>
    </w:p>
    <w:p w:rsidR="009F64A1" w:rsidRDefault="009F64A1" w:rsidP="009F64A1">
      <w:pPr>
        <w:spacing w:line="318" w:lineRule="exact"/>
        <w:rPr>
          <w:rFonts w:ascii="Times New Roman" w:eastAsia="Times New Roman" w:hAnsi="Times New Roman"/>
        </w:rPr>
      </w:pPr>
    </w:p>
    <w:p w:rsidR="009F64A1" w:rsidRPr="00295C7C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8"/>
          <w:u w:val="single"/>
        </w:rPr>
      </w:pPr>
      <w:r w:rsidRPr="00295C7C">
        <w:rPr>
          <w:rFonts w:ascii="Arial" w:eastAsia="Arial" w:hAnsi="Arial"/>
          <w:color w:val="231F20"/>
          <w:sz w:val="28"/>
          <w:u w:val="single"/>
        </w:rPr>
        <w:t>Podkreśl zdania, które opisują elementy koncertowej etykiety (właściwych zachowań).</w:t>
      </w:r>
    </w:p>
    <w:p w:rsidR="009F64A1" w:rsidRDefault="009F64A1" w:rsidP="009F64A1">
      <w:pPr>
        <w:spacing w:line="157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numPr>
          <w:ilvl w:val="0"/>
          <w:numId w:val="1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Wybierając się na koncert muzyki klasycznej:</w:t>
      </w:r>
    </w:p>
    <w:p w:rsidR="009F64A1" w:rsidRDefault="009F64A1" w:rsidP="009F64A1">
      <w:pPr>
        <w:spacing w:line="44" w:lineRule="exact"/>
        <w:rPr>
          <w:rFonts w:ascii="Arial" w:eastAsia="Arial" w:hAnsi="Arial"/>
          <w:color w:val="231F20"/>
          <w:sz w:val="24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ubieramy się elegancko</w:t>
      </w:r>
    </w:p>
    <w:p w:rsidR="009F64A1" w:rsidRDefault="009F64A1" w:rsidP="009F64A1">
      <w:pPr>
        <w:spacing w:line="44" w:lineRule="exact"/>
        <w:rPr>
          <w:rFonts w:ascii="Arial" w:eastAsia="Arial" w:hAnsi="Arial"/>
          <w:color w:val="231F20"/>
          <w:sz w:val="24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nie zmieniamy ubrania po całodziennym pobycie w szkole</w:t>
      </w:r>
    </w:p>
    <w:p w:rsidR="009F64A1" w:rsidRDefault="009F64A1" w:rsidP="009F64A1">
      <w:pPr>
        <w:spacing w:line="44" w:lineRule="exact"/>
        <w:rPr>
          <w:rFonts w:ascii="Arial" w:eastAsia="Arial" w:hAnsi="Arial"/>
          <w:color w:val="231F20"/>
          <w:sz w:val="24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zmieniamy tylko górną część ubrania.</w:t>
      </w:r>
    </w:p>
    <w:p w:rsidR="009F64A1" w:rsidRDefault="009F64A1" w:rsidP="009F64A1">
      <w:pPr>
        <w:spacing w:line="157" w:lineRule="exact"/>
        <w:rPr>
          <w:rFonts w:ascii="Arial" w:eastAsia="Arial" w:hAnsi="Arial"/>
          <w:color w:val="231F20"/>
          <w:sz w:val="24"/>
        </w:rPr>
      </w:pPr>
    </w:p>
    <w:p w:rsidR="009F64A1" w:rsidRDefault="009F64A1" w:rsidP="009F64A1">
      <w:pPr>
        <w:numPr>
          <w:ilvl w:val="0"/>
          <w:numId w:val="1"/>
        </w:numPr>
        <w:tabs>
          <w:tab w:val="left" w:pos="269"/>
        </w:tabs>
        <w:spacing w:line="0" w:lineRule="atLeast"/>
        <w:ind w:left="269" w:hanging="26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Do sali koncertowej: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przybywamy kilkanaście minut przed rozpoczęciem koncertu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przechodzimy na swoje miejsce przepychając się pomiędzy rzędami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pomiędzy rzędami przechodzimy przodem do innych osób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wstając z krzesła, umożliwiamy innym dotarcie do swojego miejsca na widowni.</w:t>
      </w:r>
    </w:p>
    <w:p w:rsidR="009F64A1" w:rsidRDefault="009F64A1" w:rsidP="009F64A1">
      <w:pPr>
        <w:spacing w:line="157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c) Podczas koncertu muzyki klasycznej możemy: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opuścić salę koncertową w wygodnym dla nas momencie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wejść do sali koncertowej tylko w przerwie pomiędzy utworami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rozmawiać ze znajomymi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żuć gumę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nagradzać artystów brawami w momencie, gdy podoba nam się jakiś fragment utworu</w:t>
      </w:r>
    </w:p>
    <w:p w:rsidR="009F64A1" w:rsidRDefault="009F64A1" w:rsidP="009F64A1">
      <w:pPr>
        <w:spacing w:line="44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0" w:lineRule="atLeast"/>
        <w:ind w:left="9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– klaskać po zakończeniu utworu.</w:t>
      </w:r>
    </w:p>
    <w:p w:rsidR="009F64A1" w:rsidRDefault="009F64A1" w:rsidP="009F64A1">
      <w:pPr>
        <w:spacing w:line="157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200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200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200" w:lineRule="exact"/>
        <w:rPr>
          <w:rFonts w:ascii="Times New Roman" w:eastAsia="Times New Roman" w:hAnsi="Times New Roman"/>
        </w:rPr>
      </w:pPr>
    </w:p>
    <w:p w:rsidR="009F64A1" w:rsidRDefault="009F64A1" w:rsidP="009F64A1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6E0D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4A1"/>
    <w:rsid w:val="00295C7C"/>
    <w:rsid w:val="003E338A"/>
    <w:rsid w:val="008069EA"/>
    <w:rsid w:val="009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F0242-4600-4B04-AB28-9E9E59B4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4A1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5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_%C5%BCywo" TargetMode="External"/><Relationship Id="rId13" Type="http://schemas.openxmlformats.org/officeDocument/2006/relationships/hyperlink" Target="https://pl.wikipedia.org/wiki/Grupa_muzyczna" TargetMode="External"/><Relationship Id="rId18" Type="http://schemas.openxmlformats.org/officeDocument/2006/relationships/hyperlink" Target="https://pl.wikipedia.org/wiki/Stad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/index.php?title=Efekty_%C5%9Bwietlne&amp;action=edit&amp;redlink=1" TargetMode="External"/><Relationship Id="rId7" Type="http://schemas.openxmlformats.org/officeDocument/2006/relationships/hyperlink" Target="https://pl.wikipedia.org/wiki/Muzyk" TargetMode="External"/><Relationship Id="rId12" Type="http://schemas.openxmlformats.org/officeDocument/2006/relationships/hyperlink" Target="https://pl.wikipedia.org/wiki/Ch%C3%B3r" TargetMode="External"/><Relationship Id="rId17" Type="http://schemas.openxmlformats.org/officeDocument/2006/relationships/hyperlink" Target="https://pl.wikipedia.org/wiki/Pu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o%C5%9Bci%C3%B3%C5%82_(budynek)" TargetMode="External"/><Relationship Id="rId20" Type="http://schemas.openxmlformats.org/officeDocument/2006/relationships/hyperlink" Target="https://pl.wikipedia.org/wiki/Audytori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Artysta" TargetMode="External"/><Relationship Id="rId11" Type="http://schemas.openxmlformats.org/officeDocument/2006/relationships/hyperlink" Target="https://pl.wikipedia.org/wiki/Orkiestr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l.wikipedia.org/wiki/%C5%81acina" TargetMode="External"/><Relationship Id="rId15" Type="http://schemas.openxmlformats.org/officeDocument/2006/relationships/hyperlink" Target="https://pl.wikipedia.org/wiki/Filharmonia" TargetMode="External"/><Relationship Id="rId23" Type="http://schemas.openxmlformats.org/officeDocument/2006/relationships/hyperlink" Target="https://pl.wikipedia.org/wiki/Taniec" TargetMode="External"/><Relationship Id="rId10" Type="http://schemas.openxmlformats.org/officeDocument/2006/relationships/hyperlink" Target="https://pl.wikipedia.org/wiki/Recital" TargetMode="External"/><Relationship Id="rId19" Type="http://schemas.openxmlformats.org/officeDocument/2006/relationships/hyperlink" Target="https://pl.wikipedia.org/w/index.php?title=Nag%C5%82o%C5%9Bnieni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ubliczno%C5%9B%C4%87" TargetMode="External"/><Relationship Id="rId14" Type="http://schemas.openxmlformats.org/officeDocument/2006/relationships/hyperlink" Target="https://pl.wikipedia.org/w/index.php?title=Sala_koncertowa&amp;action=edit&amp;redlink=1" TargetMode="External"/><Relationship Id="rId22" Type="http://schemas.openxmlformats.org/officeDocument/2006/relationships/hyperlink" Target="https://pl.wikipedia.org/wiki/Pirotechni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2020-04-15T20:23:00Z</dcterms:created>
  <dcterms:modified xsi:type="dcterms:W3CDTF">2020-04-19T10:35:00Z</dcterms:modified>
</cp:coreProperties>
</file>