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C8" w:rsidRDefault="005554C8" w:rsidP="005554C8">
      <w:pPr>
        <w:spacing w:line="200" w:lineRule="exact"/>
        <w:rPr>
          <w:rFonts w:ascii="Times New Roman" w:eastAsia="Times New Roman" w:hAnsi="Times New Roman"/>
        </w:rPr>
      </w:pPr>
    </w:p>
    <w:p w:rsidR="005554C8" w:rsidRDefault="005554C8" w:rsidP="005554C8">
      <w:pPr>
        <w:spacing w:line="226" w:lineRule="exact"/>
        <w:rPr>
          <w:rFonts w:ascii="Times New Roman" w:eastAsia="Times New Roman" w:hAnsi="Times New Roman"/>
        </w:rPr>
      </w:pPr>
    </w:p>
    <w:p w:rsidR="005554C8" w:rsidRDefault="005554C8" w:rsidP="005554C8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color w:val="FD8009"/>
          <w:sz w:val="36"/>
        </w:rPr>
        <w:pict>
          <v:line id="_x0000_s1026" style="position:absolute;z-index:-251656192" from="-.45pt,2.55pt" to="509.75pt,2.55pt" o:userdrawn="t" strokeweight=".3pt"/>
        </w:pict>
      </w:r>
    </w:p>
    <w:p w:rsidR="005554C8" w:rsidRDefault="005554C8" w:rsidP="005554C8">
      <w:pPr>
        <w:spacing w:line="58" w:lineRule="exact"/>
        <w:rPr>
          <w:rFonts w:ascii="Times New Roman" w:eastAsia="Times New Roman" w:hAnsi="Times New Roman"/>
        </w:rPr>
      </w:pPr>
    </w:p>
    <w:p w:rsidR="005554C8" w:rsidRDefault="005554C8" w:rsidP="005554C8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TEMAT: KAŻDY MA GŁOS!</w:t>
      </w:r>
    </w:p>
    <w:p w:rsidR="005554C8" w:rsidRDefault="005554C8" w:rsidP="005554C8">
      <w:pPr>
        <w:spacing w:line="200" w:lineRule="exact"/>
        <w:rPr>
          <w:rFonts w:ascii="Times New Roman" w:eastAsia="Times New Roman" w:hAnsi="Times New Roman"/>
        </w:rPr>
      </w:pPr>
    </w:p>
    <w:p w:rsidR="005554C8" w:rsidRDefault="005554C8" w:rsidP="005554C8">
      <w:pPr>
        <w:spacing w:line="299" w:lineRule="exact"/>
      </w:pPr>
    </w:p>
    <w:p w:rsidR="005554C8" w:rsidRDefault="005554C8" w:rsidP="005554C8">
      <w:pPr>
        <w:spacing w:line="299" w:lineRule="exact"/>
        <w:rPr>
          <w:sz w:val="28"/>
        </w:rPr>
      </w:pPr>
      <w:r w:rsidRPr="00A3300B">
        <w:rPr>
          <w:sz w:val="28"/>
        </w:rPr>
        <w:t>Przeczytaj informacje w linku:</w:t>
      </w:r>
    </w:p>
    <w:p w:rsidR="005554C8" w:rsidRPr="00A3300B" w:rsidRDefault="005554C8" w:rsidP="005554C8">
      <w:pPr>
        <w:spacing w:line="299" w:lineRule="exact"/>
        <w:rPr>
          <w:sz w:val="28"/>
        </w:rPr>
      </w:pPr>
    </w:p>
    <w:p w:rsidR="005554C8" w:rsidRDefault="005554C8" w:rsidP="005554C8">
      <w:pPr>
        <w:spacing w:line="299" w:lineRule="exact"/>
        <w:rPr>
          <w:sz w:val="28"/>
        </w:rPr>
      </w:pPr>
      <w:hyperlink r:id="rId5" w:history="1">
        <w:r w:rsidRPr="00A3300B">
          <w:rPr>
            <w:rStyle w:val="Hipercze"/>
            <w:sz w:val="28"/>
          </w:rPr>
          <w:t>https://whc.ifps.org.pl/2012/04/higiena-glosu/</w:t>
        </w:r>
      </w:hyperlink>
    </w:p>
    <w:p w:rsidR="005554C8" w:rsidRPr="00A3300B" w:rsidRDefault="005554C8" w:rsidP="005554C8">
      <w:pPr>
        <w:spacing w:line="299" w:lineRule="exact"/>
        <w:rPr>
          <w:rFonts w:ascii="Times New Roman" w:eastAsia="Times New Roman" w:hAnsi="Times New Roman"/>
          <w:sz w:val="28"/>
        </w:rPr>
      </w:pPr>
    </w:p>
    <w:p w:rsidR="005554C8" w:rsidRDefault="005554C8" w:rsidP="005554C8">
      <w:pPr>
        <w:spacing w:line="0" w:lineRule="atLeast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b/>
          <w:color w:val="FD8009"/>
          <w:sz w:val="34"/>
        </w:rPr>
        <w:t xml:space="preserve">1. </w:t>
      </w:r>
      <w:r>
        <w:rPr>
          <w:rFonts w:ascii="Arial" w:eastAsia="Arial" w:hAnsi="Arial"/>
          <w:color w:val="000000"/>
          <w:sz w:val="24"/>
        </w:rPr>
        <w:t>W jaki sposób należy dbać o głos? Zapisz co najmniej cztery zasady.</w:t>
      </w:r>
    </w:p>
    <w:p w:rsidR="005554C8" w:rsidRDefault="005554C8" w:rsidP="005554C8">
      <w:pPr>
        <w:spacing w:line="87" w:lineRule="exact"/>
        <w:rPr>
          <w:rFonts w:ascii="Times New Roman" w:eastAsia="Times New Roman" w:hAnsi="Times New Roman"/>
        </w:rPr>
      </w:pPr>
    </w:p>
    <w:p w:rsidR="005554C8" w:rsidRDefault="005554C8" w:rsidP="005554C8">
      <w:pPr>
        <w:spacing w:line="0" w:lineRule="atLeast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</w:t>
      </w:r>
    </w:p>
    <w:p w:rsidR="005554C8" w:rsidRDefault="005554C8" w:rsidP="005554C8">
      <w:pPr>
        <w:spacing w:line="12" w:lineRule="exact"/>
        <w:rPr>
          <w:rFonts w:ascii="Times New Roman" w:eastAsia="Times New Roman" w:hAnsi="Times New Roman"/>
        </w:rPr>
      </w:pPr>
    </w:p>
    <w:p w:rsidR="005554C8" w:rsidRDefault="005554C8" w:rsidP="005554C8">
      <w:pPr>
        <w:spacing w:line="0" w:lineRule="atLeast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</w:t>
      </w:r>
    </w:p>
    <w:p w:rsidR="005554C8" w:rsidRDefault="005554C8" w:rsidP="005554C8">
      <w:pPr>
        <w:spacing w:line="12" w:lineRule="exact"/>
        <w:rPr>
          <w:rFonts w:ascii="Times New Roman" w:eastAsia="Times New Roman" w:hAnsi="Times New Roman"/>
        </w:rPr>
      </w:pPr>
    </w:p>
    <w:p w:rsidR="005554C8" w:rsidRDefault="005554C8" w:rsidP="005554C8">
      <w:pPr>
        <w:spacing w:line="0" w:lineRule="atLeast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</w:t>
      </w:r>
    </w:p>
    <w:p w:rsidR="005554C8" w:rsidRDefault="005554C8" w:rsidP="005554C8">
      <w:pPr>
        <w:spacing w:line="12" w:lineRule="exact"/>
        <w:rPr>
          <w:rFonts w:ascii="Times New Roman" w:eastAsia="Times New Roman" w:hAnsi="Times New Roman"/>
        </w:rPr>
      </w:pPr>
    </w:p>
    <w:p w:rsidR="005554C8" w:rsidRDefault="005554C8" w:rsidP="005554C8">
      <w:pPr>
        <w:spacing w:line="0" w:lineRule="atLeast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</w:t>
      </w:r>
    </w:p>
    <w:p w:rsidR="005554C8" w:rsidRDefault="005554C8" w:rsidP="005554C8">
      <w:pPr>
        <w:spacing w:line="255" w:lineRule="exact"/>
        <w:rPr>
          <w:rFonts w:ascii="Times New Roman" w:eastAsia="Times New Roman" w:hAnsi="Times New Roman"/>
        </w:rPr>
      </w:pPr>
    </w:p>
    <w:p w:rsidR="005554C8" w:rsidRDefault="005554C8" w:rsidP="005554C8">
      <w:pPr>
        <w:numPr>
          <w:ilvl w:val="0"/>
          <w:numId w:val="1"/>
        </w:numPr>
        <w:spacing w:line="218" w:lineRule="auto"/>
        <w:ind w:left="340" w:right="1700" w:hanging="339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Korzystając z Internetu lub innych źródeł rozwiąż krzyżówkę. </w:t>
      </w:r>
    </w:p>
    <w:p w:rsidR="005554C8" w:rsidRDefault="005554C8" w:rsidP="005554C8">
      <w:pPr>
        <w:spacing w:line="218" w:lineRule="auto"/>
        <w:ind w:left="340" w:right="1700"/>
        <w:rPr>
          <w:rFonts w:ascii="Arial" w:eastAsia="Arial" w:hAnsi="Arial"/>
          <w:color w:val="000000"/>
          <w:sz w:val="24"/>
        </w:rPr>
      </w:pPr>
    </w:p>
    <w:p w:rsidR="005554C8" w:rsidRDefault="005554C8" w:rsidP="005554C8">
      <w:pPr>
        <w:spacing w:line="218" w:lineRule="auto"/>
        <w:ind w:left="340" w:right="1700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Hasło to nazwa instrumentu, który słychać w utworze</w:t>
      </w:r>
      <w:r>
        <w:rPr>
          <w:rFonts w:ascii="Arial" w:eastAsia="Arial" w:hAnsi="Arial"/>
          <w:b/>
          <w:color w:val="FD8009"/>
          <w:sz w:val="3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Korwar</w:t>
      </w:r>
      <w:proofErr w:type="spellEnd"/>
      <w:r>
        <w:rPr>
          <w:rFonts w:ascii="Arial" w:eastAsia="Arial" w:hAnsi="Arial"/>
          <w:b/>
          <w:color w:val="FD8009"/>
          <w:sz w:val="3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</w:rPr>
        <w:t>François-Bernarda</w:t>
      </w:r>
      <w:proofErr w:type="spellEnd"/>
      <w:r>
        <w:rPr>
          <w:rFonts w:ascii="Arial" w:eastAsia="Arial" w:hAnsi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</w:rPr>
        <w:t>Mâche’a</w:t>
      </w:r>
      <w:proofErr w:type="spellEnd"/>
      <w:r>
        <w:rPr>
          <w:rFonts w:ascii="Arial" w:eastAsia="Arial" w:hAnsi="Arial"/>
          <w:color w:val="000000"/>
          <w:sz w:val="24"/>
        </w:rPr>
        <w:t>.</w:t>
      </w:r>
    </w:p>
    <w:p w:rsidR="005554C8" w:rsidRDefault="005554C8" w:rsidP="005554C8">
      <w:pPr>
        <w:spacing w:line="218" w:lineRule="auto"/>
        <w:ind w:right="1700"/>
        <w:rPr>
          <w:rFonts w:ascii="Arial" w:eastAsia="Arial" w:hAnsi="Arial"/>
          <w:color w:val="000000"/>
          <w:sz w:val="24"/>
        </w:rPr>
      </w:pPr>
    </w:p>
    <w:p w:rsidR="005554C8" w:rsidRDefault="005554C8" w:rsidP="005554C8">
      <w:pPr>
        <w:spacing w:line="218" w:lineRule="auto"/>
        <w:ind w:right="1700"/>
        <w:rPr>
          <w:rFonts w:ascii="Arial" w:eastAsia="Arial" w:hAnsi="Arial"/>
          <w:color w:val="000000"/>
          <w:sz w:val="24"/>
        </w:rPr>
      </w:pPr>
    </w:p>
    <w:p w:rsidR="005554C8" w:rsidRDefault="005554C8" w:rsidP="005554C8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000000"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1163955</wp:posOffset>
            </wp:positionH>
            <wp:positionV relativeFrom="paragraph">
              <wp:posOffset>270510</wp:posOffset>
            </wp:positionV>
            <wp:extent cx="3962400" cy="2356485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35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4C8" w:rsidRDefault="005554C8" w:rsidP="005554C8">
      <w:pPr>
        <w:spacing w:line="200" w:lineRule="exact"/>
        <w:rPr>
          <w:rFonts w:ascii="Times New Roman" w:eastAsia="Times New Roman" w:hAnsi="Times New Roman"/>
        </w:rPr>
      </w:pPr>
    </w:p>
    <w:p w:rsidR="005554C8" w:rsidRDefault="005554C8" w:rsidP="005554C8">
      <w:pPr>
        <w:spacing w:line="294" w:lineRule="exact"/>
        <w:rPr>
          <w:rFonts w:ascii="Times New Roman" w:eastAsia="Times New Roman" w:hAnsi="Times New Roman"/>
        </w:rPr>
      </w:pPr>
    </w:p>
    <w:p w:rsidR="005554C8" w:rsidRDefault="005554C8" w:rsidP="005554C8">
      <w:pPr>
        <w:spacing w:line="0" w:lineRule="atLeast"/>
        <w:ind w:left="318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1</w:t>
      </w:r>
    </w:p>
    <w:p w:rsidR="005554C8" w:rsidRDefault="005554C8" w:rsidP="005554C8">
      <w:pPr>
        <w:spacing w:line="337" w:lineRule="exact"/>
        <w:rPr>
          <w:rFonts w:ascii="Times New Roman" w:eastAsia="Times New Roman" w:hAnsi="Times New Roman"/>
        </w:rPr>
      </w:pPr>
    </w:p>
    <w:p w:rsidR="005554C8" w:rsidRDefault="005554C8" w:rsidP="005554C8">
      <w:pPr>
        <w:spacing w:line="0" w:lineRule="atLeast"/>
        <w:ind w:left="318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2</w:t>
      </w:r>
    </w:p>
    <w:p w:rsidR="005554C8" w:rsidRDefault="005554C8" w:rsidP="005554C8">
      <w:pPr>
        <w:spacing w:line="335" w:lineRule="exact"/>
        <w:rPr>
          <w:rFonts w:ascii="Times New Roman" w:eastAsia="Times New Roman" w:hAnsi="Times New Roman"/>
        </w:rPr>
      </w:pPr>
    </w:p>
    <w:p w:rsidR="005554C8" w:rsidRDefault="005554C8" w:rsidP="005554C8">
      <w:pPr>
        <w:spacing w:line="0" w:lineRule="atLeast"/>
        <w:ind w:left="268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3</w:t>
      </w:r>
    </w:p>
    <w:p w:rsidR="005554C8" w:rsidRDefault="005554C8" w:rsidP="005554C8">
      <w:pPr>
        <w:spacing w:line="278" w:lineRule="exact"/>
        <w:rPr>
          <w:rFonts w:ascii="Times New Roman" w:eastAsia="Times New Roman" w:hAnsi="Times New Roman"/>
        </w:rPr>
      </w:pPr>
    </w:p>
    <w:p w:rsidR="005554C8" w:rsidRDefault="005554C8" w:rsidP="005554C8">
      <w:pPr>
        <w:spacing w:line="0" w:lineRule="atLeast"/>
        <w:ind w:left="366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4</w:t>
      </w:r>
    </w:p>
    <w:p w:rsidR="005554C8" w:rsidRDefault="005554C8" w:rsidP="005554C8">
      <w:pPr>
        <w:spacing w:line="321" w:lineRule="exact"/>
        <w:rPr>
          <w:rFonts w:ascii="Times New Roman" w:eastAsia="Times New Roman" w:hAnsi="Times New Roman"/>
        </w:rPr>
      </w:pPr>
    </w:p>
    <w:p w:rsidR="005554C8" w:rsidRDefault="005554C8" w:rsidP="005554C8">
      <w:pPr>
        <w:spacing w:line="0" w:lineRule="atLeast"/>
        <w:ind w:left="268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5</w:t>
      </w:r>
    </w:p>
    <w:p w:rsidR="005554C8" w:rsidRDefault="005554C8" w:rsidP="005554C8">
      <w:pPr>
        <w:spacing w:line="264" w:lineRule="exact"/>
        <w:rPr>
          <w:rFonts w:ascii="Times New Roman" w:eastAsia="Times New Roman" w:hAnsi="Times New Roman"/>
        </w:rPr>
      </w:pPr>
    </w:p>
    <w:p w:rsidR="005554C8" w:rsidRDefault="005554C8" w:rsidP="005554C8">
      <w:pPr>
        <w:spacing w:line="0" w:lineRule="atLeast"/>
        <w:ind w:left="268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6</w:t>
      </w:r>
    </w:p>
    <w:p w:rsidR="005554C8" w:rsidRDefault="005554C8" w:rsidP="005554C8">
      <w:pPr>
        <w:spacing w:line="286" w:lineRule="exact"/>
        <w:rPr>
          <w:rFonts w:ascii="Times New Roman" w:eastAsia="Times New Roman" w:hAnsi="Times New Roman"/>
        </w:rPr>
      </w:pPr>
    </w:p>
    <w:p w:rsidR="005554C8" w:rsidRDefault="005554C8" w:rsidP="005554C8">
      <w:pPr>
        <w:spacing w:line="0" w:lineRule="atLeast"/>
        <w:ind w:left="366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7</w:t>
      </w:r>
    </w:p>
    <w:p w:rsidR="005554C8" w:rsidRDefault="005554C8" w:rsidP="005554C8">
      <w:pPr>
        <w:spacing w:line="261" w:lineRule="exact"/>
        <w:rPr>
          <w:rFonts w:ascii="Times New Roman" w:eastAsia="Times New Roman" w:hAnsi="Times New Roman"/>
        </w:rPr>
      </w:pPr>
    </w:p>
    <w:p w:rsidR="005554C8" w:rsidRDefault="005554C8" w:rsidP="005554C8">
      <w:pPr>
        <w:spacing w:line="0" w:lineRule="atLeast"/>
        <w:ind w:left="218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8</w:t>
      </w:r>
    </w:p>
    <w:p w:rsidR="005554C8" w:rsidRDefault="005554C8" w:rsidP="005554C8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14"/>
        </w:rPr>
        <w:pict>
          <v:line id="_x0000_s1028" style="position:absolute;z-index:-251654144" from="192.75pt,38.6pt" to="192.75pt,60pt" o:userdrawn="t" strokeweight=".3pt"/>
        </w:pict>
      </w:r>
      <w:r>
        <w:rPr>
          <w:rFonts w:ascii="Arial" w:eastAsia="Arial" w:hAnsi="Arial"/>
          <w:b/>
          <w:sz w:val="14"/>
        </w:rPr>
        <w:pict>
          <v:line id="_x0000_s1029" style="position:absolute;z-index:-251653120" from="217.2pt,38.6pt" to="217.2pt,60pt" o:userdrawn="t" strokeweight=".3pt"/>
        </w:pict>
      </w:r>
      <w:r>
        <w:rPr>
          <w:rFonts w:ascii="Arial" w:eastAsia="Arial" w:hAnsi="Arial"/>
          <w:b/>
          <w:sz w:val="14"/>
        </w:rPr>
        <w:pict>
          <v:line id="_x0000_s1030" style="position:absolute;z-index:-251652096" from="241.65pt,38.6pt" to="241.65pt,60pt" o:userdrawn="t" strokeweight=".3pt"/>
        </w:pict>
      </w:r>
      <w:r>
        <w:rPr>
          <w:rFonts w:ascii="Arial" w:eastAsia="Arial" w:hAnsi="Arial"/>
          <w:b/>
          <w:sz w:val="14"/>
        </w:rPr>
        <w:pict>
          <v:line id="_x0000_s1031" style="position:absolute;z-index:-251651072" from="266.1pt,38.6pt" to="266.1pt,60pt" o:userdrawn="t" strokeweight=".3pt"/>
        </w:pict>
      </w:r>
      <w:r>
        <w:rPr>
          <w:rFonts w:ascii="Arial" w:eastAsia="Arial" w:hAnsi="Arial"/>
          <w:b/>
          <w:sz w:val="14"/>
        </w:rPr>
        <w:pict>
          <v:line id="_x0000_s1032" style="position:absolute;z-index:-251650048" from="290.6pt,38.6pt" to="290.6pt,60pt" o:userdrawn="t" strokeweight=".3pt"/>
        </w:pict>
      </w:r>
      <w:r>
        <w:rPr>
          <w:rFonts w:ascii="Arial" w:eastAsia="Arial" w:hAnsi="Arial"/>
          <w:b/>
          <w:sz w:val="14"/>
        </w:rPr>
        <w:pict>
          <v:line id="_x0000_s1033" style="position:absolute;z-index:-251649024" from="313.3pt,38.6pt" to="313.3pt,60pt" o:userdrawn="t" strokeweight=".3pt"/>
        </w:pict>
      </w:r>
      <w:r>
        <w:rPr>
          <w:rFonts w:ascii="Arial" w:eastAsia="Arial" w:hAnsi="Arial"/>
          <w:b/>
          <w:sz w:val="14"/>
        </w:rPr>
        <w:pict>
          <v:line id="_x0000_s1034" style="position:absolute;z-index:-251648000" from="118.7pt,38.6pt" to="118.7pt,60pt" o:userdrawn="t" strokeweight=".3pt"/>
        </w:pict>
      </w:r>
      <w:r>
        <w:rPr>
          <w:rFonts w:ascii="Arial" w:eastAsia="Arial" w:hAnsi="Arial"/>
          <w:b/>
          <w:sz w:val="14"/>
        </w:rPr>
        <w:pict>
          <v:line id="_x0000_s1035" style="position:absolute;z-index:-251646976" from="118.55pt,38.75pt" to="313.45pt,38.75pt" o:userdrawn="t" strokeweight=".3pt"/>
        </w:pict>
      </w:r>
      <w:r>
        <w:rPr>
          <w:rFonts w:ascii="Arial" w:eastAsia="Arial" w:hAnsi="Arial"/>
          <w:b/>
          <w:sz w:val="14"/>
        </w:rPr>
        <w:pict>
          <v:line id="_x0000_s1036" style="position:absolute;z-index:-251645952" from="143.55pt,38.6pt" to="143.55pt,60pt" o:userdrawn="t" strokeweight=".3pt"/>
        </w:pict>
      </w:r>
      <w:r>
        <w:rPr>
          <w:rFonts w:ascii="Arial" w:eastAsia="Arial" w:hAnsi="Arial"/>
          <w:b/>
          <w:sz w:val="14"/>
        </w:rPr>
        <w:pict>
          <v:line id="_x0000_s1037" style="position:absolute;z-index:-251644928" from="168.3pt,38.6pt" to="168.3pt,60pt" o:userdrawn="t" strokeweight=".3pt"/>
        </w:pict>
      </w:r>
      <w:r>
        <w:rPr>
          <w:rFonts w:ascii="Arial" w:eastAsia="Arial" w:hAnsi="Arial"/>
          <w:b/>
          <w:sz w:val="14"/>
        </w:rPr>
        <w:pict>
          <v:line id="_x0000_s1038" style="position:absolute;z-index:-251643904" from="118.55pt,59.85pt" to="313.45pt,59.85pt" o:userdrawn="t" strokeweight=".3pt"/>
        </w:pict>
      </w:r>
    </w:p>
    <w:p w:rsidR="005554C8" w:rsidRDefault="005554C8" w:rsidP="005554C8">
      <w:pPr>
        <w:spacing w:line="200" w:lineRule="exact"/>
        <w:rPr>
          <w:rFonts w:ascii="Times New Roman" w:eastAsia="Times New Roman" w:hAnsi="Times New Roman"/>
        </w:rPr>
      </w:pPr>
    </w:p>
    <w:p w:rsidR="005554C8" w:rsidRDefault="005554C8" w:rsidP="005554C8">
      <w:pPr>
        <w:spacing w:line="200" w:lineRule="exact"/>
        <w:rPr>
          <w:rFonts w:ascii="Times New Roman" w:eastAsia="Times New Roman" w:hAnsi="Times New Roman"/>
        </w:rPr>
      </w:pPr>
    </w:p>
    <w:p w:rsidR="005554C8" w:rsidRDefault="005554C8" w:rsidP="005554C8">
      <w:pPr>
        <w:spacing w:line="200" w:lineRule="exact"/>
        <w:rPr>
          <w:rFonts w:ascii="Times New Roman" w:eastAsia="Times New Roman" w:hAnsi="Times New Roman"/>
        </w:rPr>
      </w:pPr>
    </w:p>
    <w:p w:rsidR="005554C8" w:rsidRDefault="005554C8" w:rsidP="005554C8">
      <w:pPr>
        <w:spacing w:line="200" w:lineRule="exact"/>
        <w:rPr>
          <w:rFonts w:ascii="Times New Roman" w:eastAsia="Times New Roman" w:hAnsi="Times New Roman"/>
        </w:rPr>
      </w:pPr>
    </w:p>
    <w:p w:rsidR="005554C8" w:rsidRDefault="005554C8" w:rsidP="005554C8">
      <w:pPr>
        <w:spacing w:line="200" w:lineRule="exact"/>
        <w:rPr>
          <w:rFonts w:ascii="Times New Roman" w:eastAsia="Times New Roman" w:hAnsi="Times New Roman"/>
        </w:rPr>
      </w:pPr>
    </w:p>
    <w:p w:rsidR="005554C8" w:rsidRDefault="005554C8" w:rsidP="005554C8">
      <w:pPr>
        <w:spacing w:line="200" w:lineRule="exact"/>
        <w:rPr>
          <w:rFonts w:ascii="Times New Roman" w:eastAsia="Times New Roman" w:hAnsi="Times New Roman"/>
        </w:rPr>
      </w:pPr>
    </w:p>
    <w:p w:rsidR="005554C8" w:rsidRDefault="005554C8" w:rsidP="005554C8">
      <w:pPr>
        <w:spacing w:line="200" w:lineRule="exact"/>
        <w:rPr>
          <w:rFonts w:ascii="Times New Roman" w:eastAsia="Times New Roman" w:hAnsi="Times New Roman"/>
        </w:rPr>
      </w:pPr>
    </w:p>
    <w:p w:rsidR="005554C8" w:rsidRDefault="005554C8" w:rsidP="005554C8">
      <w:pPr>
        <w:spacing w:line="211" w:lineRule="exact"/>
        <w:rPr>
          <w:rFonts w:ascii="Times New Roman" w:eastAsia="Times New Roman" w:hAnsi="Times New Roman"/>
        </w:rPr>
      </w:pPr>
    </w:p>
    <w:p w:rsidR="005554C8" w:rsidRDefault="005554C8" w:rsidP="005554C8">
      <w:pPr>
        <w:numPr>
          <w:ilvl w:val="0"/>
          <w:numId w:val="2"/>
        </w:numPr>
        <w:tabs>
          <w:tab w:val="left" w:pos="620"/>
        </w:tabs>
        <w:spacing w:line="0" w:lineRule="atLeast"/>
        <w:ind w:left="620" w:hanging="233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Miejsce, gdzie podczas przedstawień operowych gra orkiestra</w:t>
      </w:r>
      <w:r>
        <w:rPr>
          <w:rFonts w:ascii="Times New Roman" w:eastAsia="Times New Roman" w:hAnsi="Times New Roman"/>
          <w:sz w:val="24"/>
        </w:rPr>
        <w:t>.</w:t>
      </w:r>
    </w:p>
    <w:p w:rsidR="005554C8" w:rsidRDefault="005554C8" w:rsidP="005554C8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5554C8" w:rsidRDefault="005554C8" w:rsidP="005554C8">
      <w:pPr>
        <w:numPr>
          <w:ilvl w:val="0"/>
          <w:numId w:val="2"/>
        </w:numPr>
        <w:tabs>
          <w:tab w:val="left" w:pos="620"/>
        </w:tabs>
        <w:spacing w:line="0" w:lineRule="atLeast"/>
        <w:ind w:left="620" w:hanging="233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Zespół wykonujący tańce w scenach zbiorowych</w:t>
      </w:r>
      <w:r>
        <w:rPr>
          <w:rFonts w:ascii="Times New Roman" w:eastAsia="Times New Roman" w:hAnsi="Times New Roman"/>
          <w:sz w:val="24"/>
        </w:rPr>
        <w:t>.</w:t>
      </w:r>
    </w:p>
    <w:p w:rsidR="005554C8" w:rsidRDefault="005554C8" w:rsidP="005554C8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5554C8" w:rsidRDefault="005554C8" w:rsidP="005554C8">
      <w:pPr>
        <w:numPr>
          <w:ilvl w:val="0"/>
          <w:numId w:val="2"/>
        </w:numPr>
        <w:tabs>
          <w:tab w:val="left" w:pos="620"/>
        </w:tabs>
        <w:spacing w:line="0" w:lineRule="atLeast"/>
        <w:ind w:left="620" w:hanging="233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 xml:space="preserve">Kompozytor opery </w:t>
      </w:r>
      <w:r>
        <w:rPr>
          <w:rFonts w:ascii="Arial" w:eastAsia="Arial" w:hAnsi="Arial"/>
          <w:i/>
          <w:sz w:val="24"/>
        </w:rPr>
        <w:t>Czarodziejski flet</w:t>
      </w:r>
      <w:r>
        <w:rPr>
          <w:rFonts w:ascii="Times New Roman" w:eastAsia="Times New Roman" w:hAnsi="Times New Roman"/>
          <w:sz w:val="24"/>
        </w:rPr>
        <w:t>.</w:t>
      </w:r>
    </w:p>
    <w:p w:rsidR="005554C8" w:rsidRDefault="005554C8" w:rsidP="005554C8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5554C8" w:rsidRDefault="005554C8" w:rsidP="005554C8">
      <w:pPr>
        <w:numPr>
          <w:ilvl w:val="0"/>
          <w:numId w:val="2"/>
        </w:numPr>
        <w:tabs>
          <w:tab w:val="left" w:pos="620"/>
        </w:tabs>
        <w:spacing w:line="0" w:lineRule="atLeast"/>
        <w:ind w:left="620" w:hanging="233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Instrumentalna część rozpoczynająca operę</w:t>
      </w:r>
      <w:r>
        <w:rPr>
          <w:rFonts w:ascii="Times New Roman" w:eastAsia="Times New Roman" w:hAnsi="Times New Roman"/>
          <w:sz w:val="24"/>
        </w:rPr>
        <w:t>.</w:t>
      </w:r>
    </w:p>
    <w:p w:rsidR="005554C8" w:rsidRDefault="005554C8" w:rsidP="005554C8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5554C8" w:rsidRDefault="005554C8" w:rsidP="005554C8">
      <w:pPr>
        <w:numPr>
          <w:ilvl w:val="0"/>
          <w:numId w:val="2"/>
        </w:numPr>
        <w:tabs>
          <w:tab w:val="left" w:pos="620"/>
        </w:tabs>
        <w:spacing w:line="0" w:lineRule="atLeast"/>
        <w:ind w:left="620" w:hanging="233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Potrzebny podczas mowy i śpiewu</w:t>
      </w:r>
      <w:r>
        <w:rPr>
          <w:rFonts w:ascii="Times New Roman" w:eastAsia="Times New Roman" w:hAnsi="Times New Roman"/>
          <w:sz w:val="24"/>
        </w:rPr>
        <w:t>.</w:t>
      </w:r>
    </w:p>
    <w:p w:rsidR="005554C8" w:rsidRDefault="005554C8" w:rsidP="005554C8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5554C8" w:rsidRDefault="005554C8" w:rsidP="005554C8">
      <w:pPr>
        <w:numPr>
          <w:ilvl w:val="0"/>
          <w:numId w:val="2"/>
        </w:numPr>
        <w:tabs>
          <w:tab w:val="left" w:pos="620"/>
        </w:tabs>
        <w:spacing w:line="0" w:lineRule="atLeast"/>
        <w:ind w:left="620" w:hanging="233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Pozwala nam mówić, śpiewać, może mieć różną barwę</w:t>
      </w:r>
      <w:r>
        <w:rPr>
          <w:rFonts w:ascii="Times New Roman" w:eastAsia="Times New Roman" w:hAnsi="Times New Roman"/>
          <w:sz w:val="24"/>
        </w:rPr>
        <w:t>.</w:t>
      </w:r>
    </w:p>
    <w:p w:rsidR="005554C8" w:rsidRDefault="005554C8" w:rsidP="005554C8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5554C8" w:rsidRDefault="005554C8" w:rsidP="005554C8">
      <w:pPr>
        <w:numPr>
          <w:ilvl w:val="0"/>
          <w:numId w:val="2"/>
        </w:numPr>
        <w:tabs>
          <w:tab w:val="left" w:pos="620"/>
        </w:tabs>
        <w:spacing w:line="0" w:lineRule="atLeast"/>
        <w:ind w:left="620" w:hanging="233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Staranne wymawianie słów</w:t>
      </w:r>
      <w:r>
        <w:rPr>
          <w:rFonts w:ascii="Times New Roman" w:eastAsia="Times New Roman" w:hAnsi="Times New Roman"/>
          <w:sz w:val="24"/>
        </w:rPr>
        <w:t>.</w:t>
      </w:r>
    </w:p>
    <w:p w:rsidR="005554C8" w:rsidRDefault="005554C8" w:rsidP="005554C8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5554C8" w:rsidRDefault="005554C8" w:rsidP="005554C8">
      <w:pPr>
        <w:numPr>
          <w:ilvl w:val="0"/>
          <w:numId w:val="2"/>
        </w:numPr>
        <w:tabs>
          <w:tab w:val="left" w:pos="620"/>
        </w:tabs>
        <w:spacing w:line="0" w:lineRule="atLeast"/>
        <w:ind w:left="620" w:hanging="233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Największy ze wszystkich instrumentów</w:t>
      </w:r>
      <w:r>
        <w:rPr>
          <w:rFonts w:ascii="Times New Roman" w:eastAsia="Times New Roman" w:hAnsi="Times New Roman"/>
          <w:sz w:val="24"/>
        </w:rPr>
        <w:t>.</w:t>
      </w:r>
    </w:p>
    <w:p w:rsidR="005554C8" w:rsidRDefault="005554C8" w:rsidP="005554C8">
      <w:pPr>
        <w:spacing w:line="20" w:lineRule="exact"/>
        <w:rPr>
          <w:rFonts w:ascii="Times New Roman" w:eastAsia="Times New Roman" w:hAnsi="Times New Roman"/>
        </w:rPr>
      </w:pPr>
    </w:p>
    <w:p w:rsidR="005554C8" w:rsidRDefault="005554C8" w:rsidP="005554C8">
      <w:pPr>
        <w:spacing w:line="200" w:lineRule="exact"/>
        <w:rPr>
          <w:rFonts w:ascii="Times New Roman" w:eastAsia="Times New Roman" w:hAnsi="Times New Roman"/>
        </w:rPr>
      </w:pPr>
    </w:p>
    <w:p w:rsidR="003E338A" w:rsidRDefault="003E338A"/>
    <w:sectPr w:rsidR="003E338A" w:rsidSect="003E3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•"/>
      <w:lvlJc w:val="left"/>
    </w:lvl>
    <w:lvl w:ilvl="3" w:tplc="FFFFFFFF">
      <w:start w:val="1"/>
      <w:numFmt w:val="bullet"/>
      <w:lvlText w:val="•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5554C8"/>
    <w:rsid w:val="003E338A"/>
    <w:rsid w:val="005554C8"/>
    <w:rsid w:val="00D5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4C8"/>
    <w:pPr>
      <w:spacing w:line="240" w:lineRule="auto"/>
      <w:jc w:val="left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554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hc.ifps.org.pl/2012/04/higiena-glo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OlaK</dc:creator>
  <cp:lastModifiedBy>OlaK</cp:lastModifiedBy>
  <cp:revision>1</cp:revision>
  <dcterms:created xsi:type="dcterms:W3CDTF">2020-03-29T11:12:00Z</dcterms:created>
  <dcterms:modified xsi:type="dcterms:W3CDTF">2020-03-29T11:13:00Z</dcterms:modified>
</cp:coreProperties>
</file>