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7"/>
          <w:szCs w:val="27"/>
          <w:lang w:eastAsia="pl-PL"/>
        </w:rPr>
      </w:pPr>
      <w:r>
        <w:rPr>
          <w:rFonts w:eastAsia="Times New Roman" w:cs="Times New Roman" w:ascii="Times New Roman" w:hAnsi="Times New Roman"/>
          <w:b/>
          <w:bCs/>
          <w:sz w:val="27"/>
          <w:szCs w:val="27"/>
          <w:lang w:eastAsia="pl-PL"/>
        </w:rPr>
        <w:t>Deklaracja dostępności</w:t>
      </w:r>
    </w:p>
    <w:p>
      <w:pPr>
        <w:pStyle w:val="Normal"/>
        <w:spacing w:lineRule="auto" w:line="240" w:beforeAutospacing="1" w:afterAutospacing="1"/>
        <w:ind w:firstLine="708"/>
        <w:jc w:val="both"/>
        <w:rPr/>
      </w:pPr>
      <w:r>
        <w:rPr>
          <w:rFonts w:eastAsia="Times New Roman" w:cs="Times New Roman" w:ascii="Times New Roman" w:hAnsi="Times New Roman"/>
          <w:sz w:val="24"/>
          <w:szCs w:val="24"/>
          <w:lang w:eastAsia="pl-PL"/>
        </w:rPr>
        <w:t xml:space="preserve">Zespół Placówek Oświatowych w Skroniowie zobowiązuje się zapewnić dostępność swojej strony internetowej zgodnie z przepisami ustawy z dnia 4 kwietnia 2019 r. o dostępności cyfrowej stron internetowych i aplikacji mobilnych podmiotów publicznych. Oświadczenie w sprawie dostępności ma zastosowanie do </w:t>
      </w:r>
      <w:hyperlink r:id="rId2">
        <w:r>
          <w:rPr>
            <w:rStyle w:val="ListLabel1"/>
            <w:rFonts w:eastAsia="Times New Roman" w:cs="Times New Roman" w:ascii="Times New Roman" w:hAnsi="Times New Roman"/>
            <w:sz w:val="24"/>
            <w:szCs w:val="24"/>
            <w:lang w:eastAsia="pl-PL"/>
          </w:rPr>
          <w:t>strony</w:t>
        </w:r>
      </w:hyperlink>
      <w:r>
        <w:rPr>
          <w:rFonts w:eastAsia="Times New Roman" w:cs="Times New Roman" w:ascii="Times New Roman" w:hAnsi="Times New Roman"/>
          <w:sz w:val="24"/>
          <w:szCs w:val="24"/>
          <w:lang w:eastAsia="pl-PL"/>
        </w:rPr>
        <w:t xml:space="preserve"> internetowej Zespołu Placówek Oświatowych w Skroniowie </w:t>
      </w:r>
      <w:r>
        <w:rPr>
          <w:rFonts w:eastAsia="Times New Roman" w:cs="Times New Roman" w:ascii="Times New Roman" w:hAnsi="Times New Roman"/>
          <w:sz w:val="24"/>
          <w:szCs w:val="24"/>
          <w:u w:val="single"/>
          <w:lang w:eastAsia="pl-PL"/>
        </w:rPr>
        <w:t>https://zposkroniow.edupage.org/</w:t>
      </w:r>
    </w:p>
    <w:p>
      <w:pPr>
        <w:pStyle w:val="Normal"/>
        <w:spacing w:lineRule="auto" w:line="240" w:beforeAutospacing="1" w:afterAutospacing="1"/>
        <w:jc w:val="both"/>
        <w:rPr/>
      </w:pPr>
      <w:r>
        <w:rPr>
          <w:rFonts w:eastAsia="Times New Roman" w:cs="Times New Roman" w:ascii="Times New Roman" w:hAnsi="Times New Roman"/>
          <w:sz w:val="24"/>
          <w:szCs w:val="24"/>
          <w:lang w:eastAsia="pl-PL"/>
        </w:rPr>
        <w:t xml:space="preserve">Data publikacji strony internetowej: </w:t>
      </w:r>
      <w:r>
        <w:rPr>
          <w:rFonts w:eastAsia="Times New Roman" w:cs="Times New Roman" w:ascii="Times New Roman" w:hAnsi="Times New Roman"/>
          <w:sz w:val="24"/>
          <w:szCs w:val="24"/>
          <w:lang w:eastAsia="pl-PL"/>
        </w:rPr>
        <w:t>2010-09-10</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Data ostatniej istotnej aktualizacji: 2020-09-25</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Strona internetowa jest częściowo zgodna z ustawą z dnia 4 kwietnia 2019 r. o dostępności cyfrowej stron internetowych i aplikacji mobilnych podmiotów publicznych z powodu niezgodności lub wyłączeń wymienionych poniżej:</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 xml:space="preserve">zamieszczone informacje są w postaci artykułów lub załączników, które nie są dostępne cyfrowo w całości, bo zostały opublikowane przed wejściem w życie ustawy o dostępności cyfrowej lub nie są wykorzystywane do realizacji bieżących zadań,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 xml:space="preserve">zamieszczone informacje w postaci załączników są w postaci skanów z uwagi na charakter informacji jaki jest niezbędny do opublikowania informacji,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 xml:space="preserve">filmy nie posiadają napisów dla osób głuchych,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zdjęcia z wydarzeń nie posiadają pełnych opisów alternatywnych.</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Oświadczenie sporządzono dnia: 2020-09-25</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br/>
        <w:t>Deklarację sporządzono na podstawie samooceny przeprowadzonej przez podmiot publiczny.</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 stronie internetowej można używać standardowych skrótów klawiaturowych przeglądarki.</w:t>
      </w:r>
    </w:p>
    <w:p>
      <w:pPr>
        <w:pStyle w:val="Normal"/>
        <w:numPr>
          <w:ilvl w:val="0"/>
          <w:numId w:val="0"/>
        </w:numPr>
        <w:spacing w:lineRule="auto" w:line="240" w:beforeAutospacing="1" w:afterAutospacing="1"/>
        <w:jc w:val="both"/>
        <w:outlineLvl w:val="3"/>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Informacje zwrotne i dane kontaktowe</w:t>
      </w:r>
    </w:p>
    <w:p>
      <w:pPr>
        <w:pStyle w:val="Normal"/>
        <w:spacing w:lineRule="auto" w:line="240" w:beforeAutospacing="1" w:afterAutospacing="1"/>
        <w:ind w:firstLine="708"/>
        <w:jc w:val="both"/>
        <w:rPr/>
      </w:pPr>
      <w:r>
        <w:rPr>
          <w:rFonts w:eastAsia="Times New Roman" w:cs="Times New Roman" w:ascii="Times New Roman" w:hAnsi="Times New Roman"/>
          <w:sz w:val="24"/>
          <w:szCs w:val="24"/>
          <w:lang w:eastAsia="pl-PL"/>
        </w:rPr>
        <w:t>W przypadku problemów z dostępnością strony internetowej prosimy o kontakt. Osobą kontaktową jes</w:t>
      </w:r>
      <w:r>
        <w:rPr>
          <w:rFonts w:eastAsia="Times New Roman" w:cs="Times New Roman" w:ascii="Times New Roman" w:hAnsi="Times New Roman"/>
          <w:sz w:val="24"/>
          <w:szCs w:val="24"/>
          <w:lang w:eastAsia="pl-PL"/>
        </w:rPr>
        <w:t xml:space="preserve">t </w:t>
      </w:r>
      <w:hyperlink r:id="rId3">
        <w:r>
          <w:rPr>
            <w:rStyle w:val="Czeinternetowe"/>
            <w:rFonts w:eastAsia="Times New Roman" w:cs="Times New Roman" w:ascii="Times New Roman" w:hAnsi="Times New Roman"/>
            <w:sz w:val="24"/>
            <w:szCs w:val="24"/>
            <w:lang w:eastAsia="pl-PL"/>
          </w:rPr>
          <w:t>ewab@ezposkroniow75.eu</w:t>
        </w:r>
      </w:hyperlink>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color w:val="FF0000"/>
          <w:sz w:val="24"/>
          <w:szCs w:val="24"/>
          <w:lang w:eastAsia="pl-PL"/>
        </w:rPr>
        <w:t xml:space="preserve"> </w:t>
      </w:r>
      <w:r>
        <w:rPr>
          <w:rFonts w:eastAsia="Times New Roman" w:cs="Times New Roman" w:ascii="Times New Roman" w:hAnsi="Times New Roman"/>
          <w:sz w:val="24"/>
          <w:szCs w:val="24"/>
          <w:lang w:eastAsia="pl-PL"/>
        </w:rPr>
        <w:t>Kontaktować można się także dzwoniąc na numer telefonu 41386-22-22. Tą samą drogą można składać wnioski o udostępnienie informacji niedostępnej oraz składać skargi na brak zapewnienia dostępności.</w:t>
      </w:r>
    </w:p>
    <w:p>
      <w:pPr>
        <w:pStyle w:val="Normal"/>
        <w:spacing w:lineRule="auto" w:line="240" w:beforeAutospacing="1" w:afterAutospacing="1"/>
        <w:ind w:firstLine="708"/>
        <w:jc w:val="both"/>
        <w:rPr/>
      </w:pPr>
      <w:r>
        <w:rPr>
          <w:rFonts w:eastAsia="Times New Roman" w:cs="Times New Roman" w:ascii="Times New Roman" w:hAnsi="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4" w:tgtFrame="Oficjalna strona Rzecznika Praw Obywatelskich">
        <w:r>
          <w:rPr>
            <w:rStyle w:val="ListLabel3"/>
            <w:rFonts w:eastAsia="Times New Roman" w:cs="Times New Roman" w:ascii="Times New Roman" w:hAnsi="Times New Roman"/>
            <w:color w:val="0000FF"/>
            <w:sz w:val="24"/>
            <w:szCs w:val="24"/>
            <w:u w:val="single"/>
            <w:lang w:eastAsia="pl-PL"/>
          </w:rPr>
          <w:t>www.rpo.gov.pl</w:t>
        </w:r>
      </w:hyperlink>
    </w:p>
    <w:p>
      <w:pPr>
        <w:pStyle w:val="Normal"/>
        <w:numPr>
          <w:ilvl w:val="0"/>
          <w:numId w:val="0"/>
        </w:numPr>
        <w:spacing w:lineRule="auto" w:line="240" w:beforeAutospacing="1" w:afterAutospacing="1"/>
        <w:jc w:val="both"/>
        <w:outlineLvl w:val="3"/>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Dostępność architektoniczna</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Dane adresowe: Zespół Placówek Oświatowych w Skroniowie, Skroniów 75, 28-300 Jędrzejów.</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Do budynku szkoły prowadzi główne wejście znajdujące się od strony południowej. Jest ono ogólnodostępne w godzinach pracy szkoły. Ponadto do budynku szkoły dzieci i młodzież wchodzi od strony wschodniej przez szatnię. Pozostałe 1 wejście znajduje się od strony północnej. Osobami oddelegowanymi do udzielania informacji przy wejściu głównym są pracownicy obsługi. W gabinecie dyrektora szkoły jest podgląd monitoringu obejmujący wejście główne oraz korytarze przy salach lekcyjnych i sali gimnastycznej.</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budynku na parterze, pierwszym piętrze i drugim piętrze znajduje się korytarz i schody prowadzące na poszczególne piętra. Budynek nie posiada wind. W dalszej części budynku w stronę północną prowadzi korytarz i schody do części w której znajduje się gabinet dyrektora, sekretariat szkoły, biblioteka szkolna, sala gimnastyczna oraz szatnia.</w:t>
      </w:r>
    </w:p>
    <w:p>
      <w:pPr>
        <w:pStyle w:val="Normal"/>
        <w:spacing w:lineRule="auto" w:line="240" w:beforeAutospacing="1" w:afterAutospacing="1"/>
        <w:jc w:val="both"/>
        <w:rPr>
          <w:rFonts w:ascii="Times New Roman" w:hAnsi="Times New Roman" w:cs="Times New Roman"/>
          <w:sz w:val="24"/>
        </w:rPr>
      </w:pPr>
      <w:r>
        <w:rPr>
          <w:rFonts w:cs="Times New Roman" w:ascii="Times New Roman" w:hAnsi="Times New Roman"/>
          <w:sz w:val="24"/>
        </w:rPr>
        <w:t>Szkoła nie dysponuje pochylniami, platformami, pętlami komunikacyjnymi itp.</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Drogi ewakuacyjne wewnątrz budynku są oznakowane.</w:t>
      </w:r>
    </w:p>
    <w:p>
      <w:pPr>
        <w:pStyle w:val="NormalWeb"/>
        <w:spacing w:before="280" w:after="280"/>
        <w:jc w:val="both"/>
        <w:rPr/>
      </w:pPr>
      <w:r>
        <w:rPr/>
        <w:t>Przed szkołą od strony południowej znajduje się miejsce parkingowe wyznaczone dla osób niepełnosprawnych i jest specjalnie oznakowane. Znajduje się ono w pobliżu wejścia do szkoły.</w:t>
      </w:r>
    </w:p>
    <w:p>
      <w:pPr>
        <w:pStyle w:val="Normal"/>
        <w:jc w:val="both"/>
        <w:rPr>
          <w:rFonts w:ascii="Times New Roman" w:hAnsi="Times New Roman" w:cs="Times New Roman"/>
          <w:sz w:val="24"/>
        </w:rPr>
      </w:pPr>
      <w:r>
        <w:rPr>
          <w:rFonts w:cs="Times New Roman" w:ascii="Times New Roman" w:hAnsi="Times New Roman"/>
          <w:sz w:val="24"/>
        </w:rPr>
        <w:t>W budynku nie ma oznaczeń w alfabecie brajla ani oznaczeń kontrastowych lub w druku powiększonym dla osób niewidomych i słabowidzących, nie można skorzystać z tłumacza języka migowego.</w:t>
      </w:r>
    </w:p>
    <w:p>
      <w:pPr>
        <w:pStyle w:val="Normal"/>
        <w:jc w:val="both"/>
        <w:rPr/>
      </w:pPr>
      <w:r>
        <w:rPr>
          <w:rFonts w:cs="Times New Roman" w:ascii="Times New Roman" w:hAnsi="Times New Roman"/>
          <w:sz w:val="24"/>
        </w:rPr>
        <w:t xml:space="preserve">Więcej informacji o dostępności cyfrowej można znaleźć na stronie Ministerstwa Cyfryzacji </w:t>
      </w:r>
      <w:hyperlink r:id="rId5">
        <w:r>
          <w:rPr>
            <w:rStyle w:val="Czeinternetowe"/>
            <w:rFonts w:cs="Times New Roman" w:ascii="Times New Roman" w:hAnsi="Times New Roman"/>
            <w:sz w:val="24"/>
          </w:rPr>
          <w:t>https://www.gov.pl/web/dostepnosc-cyfrowa/</w:t>
        </w:r>
      </w:hyperlink>
      <w:r>
        <w:rPr>
          <w:rFonts w:cs="Times New Roman" w:ascii="Times New Roman" w:hAnsi="Times New Roman"/>
          <w:sz w:val="24"/>
        </w:rPr>
        <w:t xml:space="preserve"> </w:t>
      </w:r>
    </w:p>
    <w:p>
      <w:pPr>
        <w:pStyle w:val="Normal"/>
        <w:spacing w:before="0" w:after="200"/>
        <w:jc w:val="both"/>
        <w:rPr/>
      </w:pPr>
      <w:r>
        <w:rPr/>
      </w:r>
    </w:p>
    <w:sectPr>
      <w:type w:val="nextPage"/>
      <w:pgSz w:w="11906" w:h="16838"/>
      <w:pgMar w:left="1417" w:right="1417" w:header="720" w:top="1417" w:footer="72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f6a7f"/>
    <w:rPr>
      <w:b/>
      <w:bCs/>
    </w:rPr>
  </w:style>
  <w:style w:type="character" w:styleId="Czeinternetowe">
    <w:name w:val="Łącze internetowe"/>
    <w:basedOn w:val="DefaultParagraphFont"/>
    <w:uiPriority w:val="99"/>
    <w:unhideWhenUsed/>
    <w:rsid w:val="00ab022a"/>
    <w:rPr>
      <w:color w:val="0000FF"/>
      <w:u w:val="single"/>
    </w:rPr>
  </w:style>
  <w:style w:type="character" w:styleId="ListLabel1">
    <w:name w:val="ListLabel 1"/>
    <w:qFormat/>
    <w:rPr>
      <w:rFonts w:ascii="Times New Roman" w:hAnsi="Times New Roman" w:eastAsia="Times New Roman" w:cs="Times New Roman"/>
      <w:sz w:val="24"/>
      <w:szCs w:val="24"/>
      <w:lang w:eastAsia="pl-PL"/>
    </w:rPr>
  </w:style>
  <w:style w:type="character" w:styleId="ListLabel2">
    <w:name w:val="ListLabel 2"/>
    <w:qFormat/>
    <w:rPr>
      <w:rFonts w:ascii="Times New Roman" w:hAnsi="Times New Roman" w:eastAsia="Times New Roman" w:cs="Times New Roman"/>
      <w:color w:val="FF0000"/>
      <w:sz w:val="24"/>
      <w:szCs w:val="24"/>
      <w:u w:val="single"/>
      <w:lang w:eastAsia="pl-PL"/>
    </w:rPr>
  </w:style>
  <w:style w:type="character" w:styleId="ListLabel3">
    <w:name w:val="ListLabel 3"/>
    <w:qFormat/>
    <w:rPr>
      <w:rFonts w:ascii="Times New Roman" w:hAnsi="Times New Roman" w:eastAsia="Times New Roman" w:cs="Times New Roman"/>
      <w:color w:val="0000FF"/>
      <w:sz w:val="24"/>
      <w:szCs w:val="24"/>
      <w:u w:val="single"/>
      <w:lang w:eastAsia="pl-PL"/>
    </w:rPr>
  </w:style>
  <w:style w:type="character" w:styleId="ListLabel4">
    <w:name w:val="ListLabel 4"/>
    <w:qFormat/>
    <w:rPr>
      <w:rFonts w:ascii="Times New Roman" w:hAnsi="Times New Roman" w:cs="Times New Roman"/>
      <w:sz w:val="24"/>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Web">
    <w:name w:val="Normal (Web)"/>
    <w:basedOn w:val="Normal"/>
    <w:uiPriority w:val="99"/>
    <w:unhideWhenUsed/>
    <w:qFormat/>
    <w:rsid w:val="00ef6a7f"/>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kp.pl/" TargetMode="External"/><Relationship Id="rId3" Type="http://schemas.openxmlformats.org/officeDocument/2006/relationships/hyperlink" Target="mailto:ewab@ezposkroniow75.eu" TargetMode="External"/><Relationship Id="rId4" Type="http://schemas.openxmlformats.org/officeDocument/2006/relationships/hyperlink" Target="http://www.rpo.gov.pl/" TargetMode="External"/><Relationship Id="rId5" Type="http://schemas.openxmlformats.org/officeDocument/2006/relationships/hyperlink" Target="https://www.gov.pl/web/dostepnosc-cyfrowa/"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LibreOffice/6.2.0.3$Windows_x86 LibreOffice_project/98c6a8a1c6c7b144ce3cc729e34964b47ce25d62</Application>
  <Pages>2</Pages>
  <Words>636</Words>
  <Characters>4364</Characters>
  <CharactersWithSpaces>4987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2020-09-24T04:33:00Z</dcterms:created>
  <dc:creator>Ania</dc:creator>
  <dc:description/>
  <dc:language>pl-PL</dc:language>
  <cp:lastModifiedBy/>
  <dcterms:modified xsi:type="dcterms:W3CDTF">2020-09-24T13:00:23Z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