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239" w:rsidRDefault="005D1276" w:rsidP="005D1276"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Obeh telových tekutín</w:t>
      </w:r>
    </w:p>
    <w:p w:rsidR="005D1276" w:rsidRPr="005D1276" w:rsidRDefault="005D1276" w:rsidP="005D1276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Obehovú sústavu tvorí srdce, cievy, krv a miazga. U bezstavovcov plní funkciu krvi </w:t>
      </w:r>
      <w:proofErr w:type="spellStart"/>
      <w:r>
        <w:rPr>
          <w:sz w:val="40"/>
          <w:szCs w:val="40"/>
        </w:rPr>
        <w:t>hemolynfa</w:t>
      </w:r>
      <w:proofErr w:type="spellEnd"/>
      <w:r>
        <w:rPr>
          <w:sz w:val="40"/>
          <w:szCs w:val="40"/>
        </w:rPr>
        <w:t xml:space="preserve"> – žltkastá tekutina. Obehová sústava má za úlohu prenášať dýchacie plyny a výživné látky a ma tiež termoregulačnú funkciu – udržiavanie telesnej teploty, s tým súvisí aj to či má daný živočích otvorenú, alebo zatvorenú obehovú sústavu a stavba srdca. Ak sa mieša v tele živočícha odkysličená a okysličená krv – premenlivá telesná teplota /ryby, obojživelníky, plazy/ ak sa nemieša – stála telesná teplota / vtáky a cicavce/. V telách stavovcov rozlišujeme malý pľúcny krvný obeh a veľký telový obeh.</w:t>
      </w:r>
      <w:bookmarkStart w:id="0" w:name="_GoBack"/>
      <w:bookmarkEnd w:id="0"/>
    </w:p>
    <w:sectPr w:rsidR="005D1276" w:rsidRPr="005D1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276"/>
    <w:rsid w:val="00502239"/>
    <w:rsid w:val="005D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2D122-FC9D-4C32-B9E5-E650CBBE4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2018-12-10T08:05:00Z</dcterms:created>
  <dcterms:modified xsi:type="dcterms:W3CDTF">2018-12-10T08:13:00Z</dcterms:modified>
</cp:coreProperties>
</file>