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084D9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F44466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1F4E1E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</w:t>
            </w:r>
            <w:r w:rsidR="001E7C2F" w:rsidRPr="002262E8">
              <w:rPr>
                <w:rFonts w:ascii="Times New Roman" w:hAnsi="Times New Roman"/>
                <w:sz w:val="20"/>
              </w:rPr>
              <w:t>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FF544D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330" w:rsidRDefault="00FC4352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F53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33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F5330"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Vyučovací predmet chémia má bádateľský a činnostný charakter, to znamená, že žiaci vlastnou 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č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innosťou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objavujú vlastnosti látok, zákonitosti ich správania a vzájomného pôsobenia. Obsah vychádza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 zo situácií, javov a činností, ktoré majú chemickú podstatu, sú blízke žiakovi a sú dôležité v živote 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každého človeka. Tvoria ho nielen chemické poznatky, ale aj činnosti, ktoré vyúsťujú do zvládnutia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 viacerých prvkov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vedeckej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činnosti, z ktorých najdôležitejší je experiment. Vykonávaním vlastných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 „vedeckých“ činností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si žiaci osvojujú  dôležité spôsobilosti, predovšetkým spôsobilosť objektívne a </w:t>
            </w:r>
          </w:p>
          <w:p w:rsid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spoľahlivo pozorovať a opísať pozorované. Žiaci merajú, zaznamenávajú, triedia, analyzujú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>interpretujú</w:t>
            </w:r>
          </w:p>
          <w:p w:rsidR="000F5330" w:rsidRPr="000F5330" w:rsidRDefault="000F5330" w:rsidP="000F533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 získané údaje, vytvárajú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5330">
              <w:rPr>
                <w:rFonts w:ascii="Times New Roman" w:hAnsi="Times New Roman"/>
                <w:bCs/>
                <w:sz w:val="20"/>
                <w:szCs w:val="20"/>
              </w:rPr>
              <w:t xml:space="preserve">a overujú predpoklady a tvoria závery.  </w:t>
            </w:r>
          </w:p>
          <w:p w:rsidR="00E20B98" w:rsidRPr="00FC4352" w:rsidRDefault="00E20B98" w:rsidP="001F4E1E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Pr="002262E8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FB1DA1" w:rsidRPr="002262E8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Diagnostikovanie problémov žiakov v učení sa chémie. </w:t>
            </w:r>
            <w:r w:rsidR="00FB1DA1">
              <w:rPr>
                <w:rFonts w:ascii="Times New Roman" w:hAnsi="Times New Roman"/>
                <w:sz w:val="18"/>
              </w:rPr>
              <w:t xml:space="preserve"> </w:t>
            </w:r>
          </w:p>
          <w:p w:rsidR="00FB1DA1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na použitie vhodných metód učenia a doučovania.</w:t>
            </w:r>
          </w:p>
          <w:p w:rsidR="00FB1DA1" w:rsidRPr="002262E8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Oboznámenie sa s didaktickými pomôckami vhodnými na chémiu. </w:t>
            </w:r>
          </w:p>
          <w:p w:rsidR="00FB1DA1" w:rsidRPr="00FB1DA1" w:rsidRDefault="00FB1DA1" w:rsidP="00FB1DA1">
            <w:pPr>
              <w:tabs>
                <w:tab w:val="left" w:pos="1114"/>
              </w:tabs>
              <w:spacing w:after="0"/>
              <w:ind w:left="714"/>
              <w:rPr>
                <w:rFonts w:ascii="Times New Roman" w:hAnsi="Times New Roman"/>
                <w:sz w:val="18"/>
              </w:rPr>
            </w:pPr>
          </w:p>
          <w:p w:rsidR="00FB1DA1" w:rsidRPr="002262E8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Téma</w:t>
            </w:r>
            <w:r w:rsidR="00FB1DA1" w:rsidRPr="002262E8">
              <w:rPr>
                <w:rFonts w:ascii="Times New Roman" w:hAnsi="Times New Roman"/>
                <w:sz w:val="18"/>
              </w:rPr>
              <w:t>:</w:t>
            </w:r>
          </w:p>
          <w:p w:rsidR="00FB1DA1" w:rsidRDefault="001F4E1E" w:rsidP="001F4E1E">
            <w:pPr>
              <w:pStyle w:val="Odsekzoznamu"/>
              <w:tabs>
                <w:tab w:val="left" w:pos="1114"/>
              </w:tabs>
              <w:spacing w:after="0"/>
              <w:ind w:left="7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Vyučovanie v predmete chémia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1F4E1E" w:rsidRPr="00084D9F" w:rsidRDefault="001F4E1E" w:rsidP="001F4E1E">
            <w:pPr>
              <w:pStyle w:val="Odsekzoznamu"/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Privítanie účastn</w:t>
            </w:r>
            <w:r w:rsidRPr="00084D9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íkov pedagogického klubu koordinátorom. </w:t>
            </w:r>
          </w:p>
          <w:p w:rsidR="001F4E1E" w:rsidRPr="001F4E1E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Z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výšenie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efektívnosti vyučovania chémie.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  <w:p w:rsidR="001F4E1E" w:rsidRPr="001F4E1E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Výber a aplikácia 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>vhodných metód zamerané na zníženie problémov žiakov v učení sa chémie.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  <w:p w:rsidR="001F4E1E" w:rsidRPr="001F4E1E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Diskusia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k téme, návrhy a riešenia. </w:t>
            </w:r>
          </w:p>
          <w:p w:rsidR="001F4E1E" w:rsidRPr="001F4E1E" w:rsidRDefault="000F5330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Vyvodenie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záveru stretnutia.</w:t>
            </w:r>
          </w:p>
          <w:p w:rsidR="00D06F17" w:rsidRPr="001F4E1E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05BB" w:rsidRPr="002262E8" w:rsidRDefault="00F305BB" w:rsidP="001F4E1E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02D21" w:rsidRPr="002262E8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D94505" w:rsidRDefault="00D94505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Žiaci radi realizujú experimentálnu činnosť, pracujú v skupinách a zábavnou formou nadobúdajú nové informácie.</w:t>
            </w:r>
          </w:p>
          <w:p w:rsidR="00D94505" w:rsidRDefault="00D94505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</w:t>
            </w:r>
            <w:r w:rsid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Najčastejším problémom žiakov </w:t>
            </w:r>
            <w:r w:rsidR="00723C1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je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i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>dentifikovať a správne používať základné pojmy, objektívne opísať, vysvetliť alebo</w:t>
            </w:r>
          </w:p>
          <w:p w:rsidR="00D94505" w:rsidRDefault="00D94505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zdôvodniť procesy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>, podstatu procesov a vzťahov, vecne správne sa vyjadrovať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</w:p>
          <w:p w:rsidR="00723C19" w:rsidRDefault="00D94505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Je potrebné 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>riešiť úlohy zamerané na rozvoj porozumenia a aplikácie, navrhovať rôzne riešenia úloh, postupov a</w:t>
            </w:r>
          </w:p>
          <w:p w:rsidR="00723C19" w:rsidRDefault="00723C19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prístupov, rozvíjať schopnosti a zručnosti pri riešení praktických úloh, spracovávaní jednoduchých správ z pozorovaní a</w:t>
            </w:r>
          </w:p>
          <w:p w:rsidR="00723C19" w:rsidRDefault="00723C19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jednoduchých školských projektov, využívať tvorivosť a nápaditosť, samostatne tvoriť závery na základe zistení,</w:t>
            </w:r>
          </w:p>
          <w:p w:rsidR="000F5330" w:rsidRPr="000F5330" w:rsidRDefault="00723C19" w:rsidP="00D945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</w:t>
            </w:r>
            <w:r w:rsidR="000F5330" w:rsidRP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skúmaní alebo riešení úloh, predpokladať a určiť príčinné súvislosti, pozorovať, experimentovať a odhadovať.</w:t>
            </w:r>
          </w:p>
          <w:p w:rsidR="000F5330" w:rsidRPr="00FB1998" w:rsidRDefault="000F5330" w:rsidP="000F533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C303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4.11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Dana Kubašiaková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C303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4.11</w:t>
            </w:r>
            <w:bookmarkStart w:id="0" w:name="_GoBack"/>
            <w:bookmarkEnd w:id="0"/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4D" w:rsidRDefault="00FF544D" w:rsidP="00CF35D8">
      <w:pPr>
        <w:spacing w:after="0" w:line="240" w:lineRule="auto"/>
      </w:pPr>
      <w:r>
        <w:separator/>
      </w:r>
    </w:p>
  </w:endnote>
  <w:endnote w:type="continuationSeparator" w:id="0">
    <w:p w:rsidR="00FF544D" w:rsidRDefault="00FF544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4D" w:rsidRDefault="00FF544D" w:rsidP="00CF35D8">
      <w:pPr>
        <w:spacing w:after="0" w:line="240" w:lineRule="auto"/>
      </w:pPr>
      <w:r>
        <w:separator/>
      </w:r>
    </w:p>
  </w:footnote>
  <w:footnote w:type="continuationSeparator" w:id="0">
    <w:p w:rsidR="00FF544D" w:rsidRDefault="00FF544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7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84D9F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5CD9"/>
    <w:rsid w:val="002262E8"/>
    <w:rsid w:val="002D7F9B"/>
    <w:rsid w:val="002D7FC6"/>
    <w:rsid w:val="002E3F1A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23C19"/>
    <w:rsid w:val="00754A9D"/>
    <w:rsid w:val="0075546A"/>
    <w:rsid w:val="007A5170"/>
    <w:rsid w:val="007A6CFA"/>
    <w:rsid w:val="007B4ABE"/>
    <w:rsid w:val="007B6C7D"/>
    <w:rsid w:val="007C3FFD"/>
    <w:rsid w:val="008058B8"/>
    <w:rsid w:val="008136E5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505"/>
    <w:rsid w:val="00D94F50"/>
    <w:rsid w:val="00DA6ABC"/>
    <w:rsid w:val="00DC1968"/>
    <w:rsid w:val="00DC3035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333E"/>
    <w:rsid w:val="00ED54B8"/>
    <w:rsid w:val="00F305BB"/>
    <w:rsid w:val="00F36E61"/>
    <w:rsid w:val="00F44466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36FF"/>
  <w15:docId w15:val="{E3C6A5A6-5BC1-466B-ACCB-1A5AFFA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17</cp:revision>
  <cp:lastPrinted>2020-06-10T13:39:00Z</cp:lastPrinted>
  <dcterms:created xsi:type="dcterms:W3CDTF">2019-10-14T18:56:00Z</dcterms:created>
  <dcterms:modified xsi:type="dcterms:W3CDTF">2020-06-10T13:39:00Z</dcterms:modified>
</cp:coreProperties>
</file>