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C7F" w:rsidRPr="00894C7F" w:rsidRDefault="00894C7F" w:rsidP="00894C7F">
      <w:pPr>
        <w:jc w:val="center"/>
        <w:rPr>
          <w:rFonts w:ascii="Times New Roman" w:hAnsi="Times New Roman" w:cs="Times New Roman"/>
          <w:b/>
          <w:color w:val="FF0000"/>
          <w:sz w:val="36"/>
        </w:rPr>
      </w:pPr>
      <w:r w:rsidRPr="00894C7F">
        <w:rPr>
          <w:rFonts w:ascii="Times New Roman" w:hAnsi="Times New Roman" w:cs="Times New Roman"/>
          <w:b/>
          <w:color w:val="FF0000"/>
          <w:sz w:val="36"/>
        </w:rPr>
        <w:t>2.TC – MODERNÝ SLOVENSKÝ NÁROD</w:t>
      </w:r>
    </w:p>
    <w:p w:rsidR="00894C7F" w:rsidRPr="00894C7F" w:rsidRDefault="00894C7F" w:rsidP="00894C7F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894C7F">
        <w:rPr>
          <w:rFonts w:ascii="Times New Roman" w:hAnsi="Times New Roman" w:cs="Times New Roman"/>
          <w:b/>
          <w:color w:val="FF0000"/>
          <w:sz w:val="32"/>
        </w:rPr>
        <w:t xml:space="preserve">1. Slovenské národné hnutie             </w:t>
      </w:r>
    </w:p>
    <w:p w:rsidR="00894C7F" w:rsidRDefault="00894C7F" w:rsidP="00894C7F">
      <w:pPr>
        <w:tabs>
          <w:tab w:val="left" w:pos="1701"/>
        </w:tabs>
        <w:spacing w:before="60"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polovica 18. storočia</w:t>
      </w:r>
    </w:p>
    <w:p w:rsidR="00894C7F" w:rsidRDefault="00894C7F" w:rsidP="00894C7F">
      <w:pPr>
        <w:tabs>
          <w:tab w:val="left" w:pos="1701"/>
        </w:tabs>
        <w:spacing w:before="60" w:after="0"/>
        <w:jc w:val="both"/>
        <w:rPr>
          <w:rFonts w:ascii="Times New Roman" w:hAnsi="Times New Roman" w:cs="Times New Roman"/>
          <w:sz w:val="24"/>
        </w:rPr>
      </w:pPr>
      <w:r w:rsidRPr="00AC6E13">
        <w:rPr>
          <w:rFonts w:ascii="Times New Roman" w:hAnsi="Times New Roman" w:cs="Times New Roman"/>
          <w:b/>
          <w:sz w:val="24"/>
        </w:rPr>
        <w:t>Osvietenstvo</w:t>
      </w:r>
      <w:r>
        <w:rPr>
          <w:rFonts w:ascii="Times New Roman" w:hAnsi="Times New Roman" w:cs="Times New Roman"/>
          <w:sz w:val="24"/>
        </w:rPr>
        <w:t xml:space="preserve"> – charakterizujeme ako vek rozumu, v spoločnosti silnela potreba vzdelávať a kultivovať ľud. Toto obdobie nahradilo v 1. polovici 19. storočia obdobie </w:t>
      </w:r>
      <w:r w:rsidRPr="00AC6E13">
        <w:rPr>
          <w:rFonts w:ascii="Times New Roman" w:hAnsi="Times New Roman" w:cs="Times New Roman"/>
          <w:b/>
          <w:sz w:val="24"/>
        </w:rPr>
        <w:t>romantizmu</w:t>
      </w:r>
      <w:r>
        <w:rPr>
          <w:rFonts w:ascii="Times New Roman" w:hAnsi="Times New Roman" w:cs="Times New Roman"/>
          <w:sz w:val="24"/>
        </w:rPr>
        <w:t xml:space="preserve">. prejavovalo sa citovými a vnútornými postojmi ľudí. </w:t>
      </w:r>
    </w:p>
    <w:p w:rsidR="00894C7F" w:rsidRDefault="00894C7F" w:rsidP="00894C7F">
      <w:pPr>
        <w:tabs>
          <w:tab w:val="left" w:pos="1701"/>
        </w:tabs>
        <w:spacing w:before="60"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Počas týchto dvoch období sa rozvíjalo </w:t>
      </w:r>
      <w:r w:rsidRPr="00AC6E13">
        <w:rPr>
          <w:rFonts w:ascii="Times New Roman" w:hAnsi="Times New Roman" w:cs="Times New Roman"/>
          <w:b/>
          <w:sz w:val="24"/>
        </w:rPr>
        <w:t>slovenské národné hnutie</w:t>
      </w:r>
      <w:r>
        <w:rPr>
          <w:rFonts w:ascii="Times New Roman" w:hAnsi="Times New Roman" w:cs="Times New Roman"/>
          <w:sz w:val="24"/>
        </w:rPr>
        <w:t xml:space="preserve"> – proces utvárania modernej podoby národa. </w:t>
      </w:r>
    </w:p>
    <w:p w:rsidR="00894C7F" w:rsidRDefault="00894C7F" w:rsidP="00894C7F">
      <w:pPr>
        <w:tabs>
          <w:tab w:val="left" w:pos="1701"/>
        </w:tabs>
        <w:spacing w:before="60"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 konca 18. storočia sa v celej Európe diskutovalo o </w:t>
      </w:r>
      <w:r w:rsidRPr="00AC6E13">
        <w:rPr>
          <w:rFonts w:ascii="Times New Roman" w:hAnsi="Times New Roman" w:cs="Times New Roman"/>
          <w:b/>
          <w:sz w:val="24"/>
        </w:rPr>
        <w:t>národoch</w:t>
      </w:r>
      <w:r>
        <w:rPr>
          <w:rFonts w:ascii="Times New Roman" w:hAnsi="Times New Roman" w:cs="Times New Roman"/>
          <w:sz w:val="24"/>
        </w:rPr>
        <w:t xml:space="preserve">. Na základe toho vzrastalo </w:t>
      </w:r>
      <w:r w:rsidRPr="00AC6E13">
        <w:rPr>
          <w:rFonts w:ascii="Times New Roman" w:hAnsi="Times New Roman" w:cs="Times New Roman"/>
          <w:b/>
          <w:sz w:val="24"/>
        </w:rPr>
        <w:t>národné povedomie</w:t>
      </w:r>
      <w:r>
        <w:rPr>
          <w:rFonts w:ascii="Times New Roman" w:hAnsi="Times New Roman" w:cs="Times New Roman"/>
          <w:sz w:val="24"/>
        </w:rPr>
        <w:t xml:space="preserve"> – presvedčenie, že človek je prirodzeným členom národa, do ktorého sa  narodí alebo ktorého jazykom hovorí. </w:t>
      </w:r>
    </w:p>
    <w:p w:rsidR="00894C7F" w:rsidRDefault="00894C7F" w:rsidP="00894C7F">
      <w:pPr>
        <w:tabs>
          <w:tab w:val="left" w:pos="1701"/>
        </w:tabs>
        <w:spacing w:before="60"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Bola nastolená otázka, čo je to </w:t>
      </w:r>
      <w:r w:rsidRPr="00AC6E13">
        <w:rPr>
          <w:rFonts w:ascii="Times New Roman" w:hAnsi="Times New Roman" w:cs="Times New Roman"/>
          <w:b/>
          <w:sz w:val="24"/>
        </w:rPr>
        <w:t>národ</w:t>
      </w:r>
      <w:r>
        <w:rPr>
          <w:rFonts w:ascii="Times New Roman" w:hAnsi="Times New Roman" w:cs="Times New Roman"/>
          <w:sz w:val="24"/>
        </w:rPr>
        <w:t>. Učenci za hlavné znaky národa považovali:</w:t>
      </w:r>
    </w:p>
    <w:p w:rsidR="00894C7F" w:rsidRPr="00894C7F" w:rsidRDefault="00894C7F" w:rsidP="00894C7F">
      <w:pPr>
        <w:pStyle w:val="Odsekzoznamu"/>
        <w:numPr>
          <w:ilvl w:val="0"/>
          <w:numId w:val="1"/>
        </w:numPr>
        <w:tabs>
          <w:tab w:val="left" w:pos="1701"/>
        </w:tabs>
        <w:spacing w:before="60" w:after="0"/>
        <w:jc w:val="both"/>
        <w:rPr>
          <w:rFonts w:ascii="Times New Roman" w:hAnsi="Times New Roman" w:cs="Times New Roman"/>
          <w:b/>
          <w:sz w:val="24"/>
        </w:rPr>
      </w:pPr>
      <w:r w:rsidRPr="00894C7F">
        <w:rPr>
          <w:rFonts w:ascii="Times New Roman" w:hAnsi="Times New Roman" w:cs="Times New Roman"/>
          <w:b/>
          <w:sz w:val="24"/>
        </w:rPr>
        <w:t>ľudovú kultúru (folklór)</w:t>
      </w:r>
    </w:p>
    <w:p w:rsidR="00894C7F" w:rsidRPr="00894C7F" w:rsidRDefault="00894C7F" w:rsidP="00894C7F">
      <w:pPr>
        <w:pStyle w:val="Odsekzoznamu"/>
        <w:numPr>
          <w:ilvl w:val="0"/>
          <w:numId w:val="1"/>
        </w:numPr>
        <w:tabs>
          <w:tab w:val="left" w:pos="1701"/>
        </w:tabs>
        <w:spacing w:before="60" w:after="0"/>
        <w:jc w:val="both"/>
        <w:rPr>
          <w:rFonts w:ascii="Times New Roman" w:hAnsi="Times New Roman" w:cs="Times New Roman"/>
          <w:b/>
          <w:sz w:val="24"/>
        </w:rPr>
      </w:pPr>
      <w:r w:rsidRPr="00894C7F">
        <w:rPr>
          <w:rFonts w:ascii="Times New Roman" w:hAnsi="Times New Roman" w:cs="Times New Roman"/>
          <w:b/>
          <w:sz w:val="24"/>
        </w:rPr>
        <w:t>národné zvyky</w:t>
      </w:r>
    </w:p>
    <w:p w:rsidR="00894C7F" w:rsidRPr="00894C7F" w:rsidRDefault="00894C7F" w:rsidP="00894C7F">
      <w:pPr>
        <w:pStyle w:val="Odsekzoznamu"/>
        <w:numPr>
          <w:ilvl w:val="0"/>
          <w:numId w:val="1"/>
        </w:numPr>
        <w:tabs>
          <w:tab w:val="left" w:pos="1701"/>
        </w:tabs>
        <w:spacing w:before="60" w:after="0"/>
        <w:jc w:val="both"/>
        <w:rPr>
          <w:rFonts w:ascii="Times New Roman" w:hAnsi="Times New Roman" w:cs="Times New Roman"/>
          <w:b/>
          <w:sz w:val="24"/>
        </w:rPr>
      </w:pPr>
      <w:r w:rsidRPr="00894C7F">
        <w:rPr>
          <w:rFonts w:ascii="Times New Roman" w:hAnsi="Times New Roman" w:cs="Times New Roman"/>
          <w:b/>
          <w:sz w:val="24"/>
        </w:rPr>
        <w:t>obyčaje</w:t>
      </w:r>
    </w:p>
    <w:p w:rsidR="00894C7F" w:rsidRPr="00894C7F" w:rsidRDefault="00894C7F" w:rsidP="00894C7F">
      <w:pPr>
        <w:pStyle w:val="Odsekzoznamu"/>
        <w:numPr>
          <w:ilvl w:val="0"/>
          <w:numId w:val="1"/>
        </w:numPr>
        <w:tabs>
          <w:tab w:val="left" w:pos="1701"/>
        </w:tabs>
        <w:spacing w:before="60" w:after="0"/>
        <w:jc w:val="both"/>
        <w:rPr>
          <w:rFonts w:ascii="Times New Roman" w:hAnsi="Times New Roman" w:cs="Times New Roman"/>
          <w:b/>
          <w:sz w:val="24"/>
        </w:rPr>
      </w:pPr>
      <w:r w:rsidRPr="00894C7F">
        <w:rPr>
          <w:rFonts w:ascii="Times New Roman" w:hAnsi="Times New Roman" w:cs="Times New Roman"/>
          <w:b/>
          <w:sz w:val="24"/>
        </w:rPr>
        <w:t>jazyk</w:t>
      </w:r>
    </w:p>
    <w:p w:rsidR="00894C7F" w:rsidRDefault="00894C7F" w:rsidP="00894C7F">
      <w:pPr>
        <w:tabs>
          <w:tab w:val="left" w:pos="1701"/>
        </w:tabs>
        <w:spacing w:before="60"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Habsburská monarchia bola mnohonárodnostným štátom. Žili tam rôzne etniká – Slováci, Česi, Chorváti, Srbi, </w:t>
      </w:r>
      <w:proofErr w:type="spellStart"/>
      <w:r>
        <w:rPr>
          <w:rFonts w:ascii="Times New Roman" w:hAnsi="Times New Roman" w:cs="Times New Roman"/>
          <w:sz w:val="24"/>
        </w:rPr>
        <w:t>Rusíni</w:t>
      </w:r>
      <w:proofErr w:type="spellEnd"/>
      <w:r>
        <w:rPr>
          <w:rFonts w:ascii="Times New Roman" w:hAnsi="Times New Roman" w:cs="Times New Roman"/>
          <w:sz w:val="24"/>
        </w:rPr>
        <w:t xml:space="preserve">, Slovinci. Dominantné postavenie mali Nemci a Maďari. </w:t>
      </w:r>
    </w:p>
    <w:p w:rsidR="00894C7F" w:rsidRDefault="00894C7F" w:rsidP="00894C7F">
      <w:pPr>
        <w:tabs>
          <w:tab w:val="left" w:pos="1701"/>
        </w:tabs>
        <w:spacing w:before="60"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Slováci používali rôzne nárečia, rozdeľoval ich aj bohoslužobný jazyk. </w:t>
      </w:r>
      <w:r w:rsidRPr="00606E60">
        <w:rPr>
          <w:rFonts w:ascii="Times New Roman" w:hAnsi="Times New Roman" w:cs="Times New Roman"/>
          <w:b/>
          <w:sz w:val="24"/>
        </w:rPr>
        <w:t xml:space="preserve">Katolíci používali latinčinu </w:t>
      </w:r>
      <w:r>
        <w:rPr>
          <w:rFonts w:ascii="Times New Roman" w:hAnsi="Times New Roman" w:cs="Times New Roman"/>
          <w:b/>
          <w:sz w:val="24"/>
        </w:rPr>
        <w:t xml:space="preserve">a </w:t>
      </w:r>
      <w:r w:rsidRPr="00606E60">
        <w:rPr>
          <w:rFonts w:ascii="Times New Roman" w:hAnsi="Times New Roman" w:cs="Times New Roman"/>
          <w:b/>
          <w:sz w:val="24"/>
        </w:rPr>
        <w:t>evanjelici biblickú češtinu</w:t>
      </w:r>
      <w:r>
        <w:rPr>
          <w:rFonts w:ascii="Times New Roman" w:hAnsi="Times New Roman" w:cs="Times New Roman"/>
          <w:sz w:val="24"/>
        </w:rPr>
        <w:t xml:space="preserve"> → cesta k zjednocovaniu jazyka. </w:t>
      </w:r>
    </w:p>
    <w:p w:rsidR="00894C7F" w:rsidRDefault="00894C7F" w:rsidP="00894C7F">
      <w:pPr>
        <w:tabs>
          <w:tab w:val="left" w:pos="1701"/>
        </w:tabs>
        <w:spacing w:before="60" w:after="0"/>
        <w:jc w:val="both"/>
        <w:rPr>
          <w:rFonts w:ascii="Times New Roman" w:hAnsi="Times New Roman" w:cs="Times New Roman"/>
          <w:sz w:val="24"/>
        </w:rPr>
      </w:pPr>
    </w:p>
    <w:p w:rsidR="00894C7F" w:rsidRPr="00364C5F" w:rsidRDefault="00894C7F" w:rsidP="00894C7F">
      <w:pPr>
        <w:tabs>
          <w:tab w:val="left" w:pos="1701"/>
        </w:tabs>
        <w:spacing w:before="60"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64C5F">
        <w:rPr>
          <w:rFonts w:ascii="Times New Roman" w:hAnsi="Times New Roman" w:cs="Times New Roman"/>
          <w:b/>
          <w:color w:val="FF0000"/>
          <w:sz w:val="32"/>
          <w:szCs w:val="32"/>
        </w:rPr>
        <w:t>Tri generácie slovenských národovcov</w:t>
      </w:r>
    </w:p>
    <w:p w:rsidR="00894C7F" w:rsidRDefault="00894C7F" w:rsidP="00894C7F">
      <w:pPr>
        <w:tabs>
          <w:tab w:val="left" w:pos="1701"/>
        </w:tabs>
        <w:spacing w:before="60"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Najvplyvnejšie osobnosti, ktoré ovplyvnili národné hnutie, boli: </w:t>
      </w:r>
    </w:p>
    <w:p w:rsidR="00894C7F" w:rsidRDefault="00894C7F" w:rsidP="00894C7F">
      <w:pPr>
        <w:pStyle w:val="Odsekzoznamu"/>
        <w:numPr>
          <w:ilvl w:val="0"/>
          <w:numId w:val="2"/>
        </w:numPr>
        <w:tabs>
          <w:tab w:val="left" w:pos="1701"/>
        </w:tabs>
        <w:spacing w:before="60" w:after="0"/>
        <w:jc w:val="both"/>
        <w:rPr>
          <w:rFonts w:ascii="Times New Roman" w:hAnsi="Times New Roman" w:cs="Times New Roman"/>
          <w:sz w:val="24"/>
        </w:rPr>
      </w:pPr>
      <w:r w:rsidRPr="00364C5F">
        <w:rPr>
          <w:rFonts w:ascii="Times New Roman" w:hAnsi="Times New Roman" w:cs="Times New Roman"/>
          <w:b/>
          <w:sz w:val="24"/>
        </w:rPr>
        <w:t>Anton Bernolák</w:t>
      </w:r>
      <w:r>
        <w:rPr>
          <w:rFonts w:ascii="Times New Roman" w:hAnsi="Times New Roman" w:cs="Times New Roman"/>
          <w:sz w:val="24"/>
        </w:rPr>
        <w:t xml:space="preserve"> – katolícky učenec </w:t>
      </w:r>
    </w:p>
    <w:p w:rsidR="00894C7F" w:rsidRDefault="00894C7F" w:rsidP="00894C7F">
      <w:pPr>
        <w:pStyle w:val="Odsekzoznamu"/>
        <w:numPr>
          <w:ilvl w:val="0"/>
          <w:numId w:val="2"/>
        </w:numPr>
        <w:tabs>
          <w:tab w:val="left" w:pos="1701"/>
        </w:tabs>
        <w:spacing w:before="60" w:after="0"/>
        <w:jc w:val="both"/>
        <w:rPr>
          <w:rFonts w:ascii="Times New Roman" w:hAnsi="Times New Roman" w:cs="Times New Roman"/>
          <w:sz w:val="24"/>
        </w:rPr>
      </w:pPr>
      <w:r w:rsidRPr="00364C5F">
        <w:rPr>
          <w:rFonts w:ascii="Times New Roman" w:hAnsi="Times New Roman" w:cs="Times New Roman"/>
          <w:b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1430655</wp:posOffset>
                </wp:positionH>
                <wp:positionV relativeFrom="paragraph">
                  <wp:posOffset>61595</wp:posOffset>
                </wp:positionV>
                <wp:extent cx="131445" cy="219710"/>
                <wp:effectExtent l="0" t="0" r="40005" b="27940"/>
                <wp:wrapNone/>
                <wp:docPr id="3" name="Pravá zložená zátvork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21971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32493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ravá zložená zátvorka 3" o:spid="_x0000_s1026" type="#_x0000_t88" style="position:absolute;margin-left:112.65pt;margin-top:4.85pt;width:10.35pt;height:1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" adj="1077" strokecolor="black [3200]" strokeweight=".5pt">
                <v:stroke joinstyle="miter"/>
              </v:shape>
            </w:pict>
          </mc:Fallback>
        </mc:AlternateContent>
      </w:r>
      <w:r w:rsidRPr="00364C5F">
        <w:rPr>
          <w:rFonts w:ascii="Times New Roman" w:hAnsi="Times New Roman" w:cs="Times New Roman"/>
          <w:b/>
          <w:sz w:val="24"/>
        </w:rPr>
        <w:t>Ján Kollár</w:t>
      </w:r>
      <w:r>
        <w:rPr>
          <w:rFonts w:ascii="Times New Roman" w:hAnsi="Times New Roman" w:cs="Times New Roman"/>
          <w:sz w:val="24"/>
        </w:rPr>
        <w:t xml:space="preserve">                evanjelickí vzdelanci</w:t>
      </w:r>
    </w:p>
    <w:p w:rsidR="00894C7F" w:rsidRPr="00364C5F" w:rsidRDefault="00894C7F" w:rsidP="00894C7F">
      <w:pPr>
        <w:pStyle w:val="Odsekzoznamu"/>
        <w:numPr>
          <w:ilvl w:val="0"/>
          <w:numId w:val="2"/>
        </w:numPr>
        <w:tabs>
          <w:tab w:val="left" w:pos="1701"/>
        </w:tabs>
        <w:spacing w:before="60" w:after="0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r w:rsidRPr="00364C5F">
        <w:rPr>
          <w:rFonts w:ascii="Times New Roman" w:hAnsi="Times New Roman" w:cs="Times New Roman"/>
          <w:b/>
          <w:sz w:val="24"/>
        </w:rPr>
        <w:t xml:space="preserve">Ľudovít Štúr </w:t>
      </w:r>
    </w:p>
    <w:bookmarkEnd w:id="0"/>
    <w:p w:rsidR="00894C7F" w:rsidRDefault="00894C7F" w:rsidP="00894C7F">
      <w:pPr>
        <w:tabs>
          <w:tab w:val="left" w:pos="1701"/>
        </w:tabs>
        <w:spacing w:before="60" w:after="0"/>
        <w:jc w:val="both"/>
        <w:rPr>
          <w:rFonts w:ascii="Times New Roman" w:hAnsi="Times New Roman" w:cs="Times New Roman"/>
          <w:sz w:val="24"/>
        </w:rPr>
      </w:pPr>
      <w:r w:rsidRPr="00723760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3 fázy slovenského národného hnutia – navzájom sa prelínali: </w:t>
      </w:r>
    </w:p>
    <w:p w:rsidR="00894C7F" w:rsidRPr="00723760" w:rsidRDefault="00894C7F" w:rsidP="00894C7F">
      <w:pPr>
        <w:tabs>
          <w:tab w:val="left" w:pos="1701"/>
        </w:tabs>
        <w:spacing w:before="60" w:after="0"/>
        <w:jc w:val="both"/>
        <w:rPr>
          <w:rFonts w:ascii="Times New Roman" w:hAnsi="Times New Roman" w:cs="Times New Roman"/>
          <w:b/>
          <w:sz w:val="24"/>
        </w:rPr>
      </w:pPr>
      <w:r w:rsidRPr="00723760">
        <w:rPr>
          <w:rFonts w:ascii="Times New Roman" w:hAnsi="Times New Roman" w:cs="Times New Roman"/>
          <w:b/>
          <w:sz w:val="24"/>
        </w:rPr>
        <w:t>1. fáza (generácia)</w:t>
      </w:r>
      <w:r>
        <w:rPr>
          <w:rFonts w:ascii="Times New Roman" w:hAnsi="Times New Roman" w:cs="Times New Roman"/>
          <w:b/>
          <w:sz w:val="24"/>
        </w:rPr>
        <w:t xml:space="preserve"> - bernolákovci</w:t>
      </w:r>
      <w:r w:rsidRPr="00723760">
        <w:rPr>
          <w:rFonts w:ascii="Times New Roman" w:hAnsi="Times New Roman" w:cs="Times New Roman"/>
          <w:b/>
          <w:sz w:val="24"/>
        </w:rPr>
        <w:t xml:space="preserve"> </w:t>
      </w:r>
    </w:p>
    <w:p w:rsidR="00894C7F" w:rsidRPr="00723760" w:rsidRDefault="00894C7F" w:rsidP="00894C7F">
      <w:pPr>
        <w:pStyle w:val="Odsekzoznamu"/>
        <w:numPr>
          <w:ilvl w:val="0"/>
          <w:numId w:val="3"/>
        </w:numPr>
        <w:tabs>
          <w:tab w:val="left" w:pos="1701"/>
        </w:tabs>
        <w:spacing w:before="60" w:after="0"/>
        <w:jc w:val="both"/>
        <w:rPr>
          <w:rFonts w:ascii="Times New Roman" w:hAnsi="Times New Roman" w:cs="Times New Roman"/>
          <w:sz w:val="24"/>
        </w:rPr>
      </w:pPr>
      <w:r w:rsidRPr="00723760">
        <w:rPr>
          <w:rFonts w:ascii="Times New Roman" w:hAnsi="Times New Roman" w:cs="Times New Roman"/>
          <w:sz w:val="24"/>
        </w:rPr>
        <w:t>1780 – 1820</w:t>
      </w:r>
    </w:p>
    <w:p w:rsidR="00894C7F" w:rsidRPr="00723760" w:rsidRDefault="00894C7F" w:rsidP="00894C7F">
      <w:pPr>
        <w:pStyle w:val="Odsekzoznamu"/>
        <w:numPr>
          <w:ilvl w:val="0"/>
          <w:numId w:val="3"/>
        </w:numPr>
        <w:tabs>
          <w:tab w:val="left" w:pos="1701"/>
        </w:tabs>
        <w:spacing w:before="60" w:after="0"/>
        <w:jc w:val="both"/>
        <w:rPr>
          <w:rFonts w:ascii="Times New Roman" w:hAnsi="Times New Roman" w:cs="Times New Roman"/>
          <w:sz w:val="24"/>
        </w:rPr>
      </w:pPr>
      <w:r w:rsidRPr="00723760">
        <w:rPr>
          <w:rFonts w:ascii="Times New Roman" w:hAnsi="Times New Roman" w:cs="Times New Roman"/>
          <w:sz w:val="24"/>
        </w:rPr>
        <w:t>osvietenská</w:t>
      </w:r>
    </w:p>
    <w:p w:rsidR="00894C7F" w:rsidRPr="00723760" w:rsidRDefault="00894C7F" w:rsidP="00894C7F">
      <w:pPr>
        <w:pStyle w:val="Odsekzoznamu"/>
        <w:numPr>
          <w:ilvl w:val="0"/>
          <w:numId w:val="3"/>
        </w:numPr>
        <w:tabs>
          <w:tab w:val="left" w:pos="1701"/>
        </w:tabs>
        <w:spacing w:before="60" w:after="0"/>
        <w:jc w:val="both"/>
        <w:rPr>
          <w:rFonts w:ascii="Times New Roman" w:hAnsi="Times New Roman" w:cs="Times New Roman"/>
          <w:sz w:val="24"/>
        </w:rPr>
      </w:pPr>
      <w:r w:rsidRPr="00723760">
        <w:rPr>
          <w:rFonts w:ascii="Times New Roman" w:hAnsi="Times New Roman" w:cs="Times New Roman"/>
          <w:sz w:val="24"/>
        </w:rPr>
        <w:t>zakladanie spolkov a spoločností, vzdelávanie a osveta</w:t>
      </w:r>
    </w:p>
    <w:p w:rsidR="00894C7F" w:rsidRPr="00606E60" w:rsidRDefault="00894C7F" w:rsidP="00894C7F">
      <w:pPr>
        <w:pStyle w:val="Odsekzoznamu"/>
        <w:numPr>
          <w:ilvl w:val="0"/>
          <w:numId w:val="3"/>
        </w:numPr>
        <w:tabs>
          <w:tab w:val="left" w:pos="1701"/>
        </w:tabs>
        <w:spacing w:before="60"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Bernolák, katolícki vzdelanci</w:t>
      </w:r>
    </w:p>
    <w:p w:rsidR="00894C7F" w:rsidRPr="00606E60" w:rsidRDefault="00894C7F" w:rsidP="00894C7F">
      <w:pPr>
        <w:tabs>
          <w:tab w:val="left" w:pos="1701"/>
        </w:tabs>
        <w:spacing w:before="60" w:after="0"/>
        <w:jc w:val="both"/>
        <w:rPr>
          <w:rFonts w:ascii="Times New Roman" w:hAnsi="Times New Roman" w:cs="Times New Roman"/>
          <w:b/>
          <w:sz w:val="24"/>
        </w:rPr>
      </w:pPr>
      <w:r w:rsidRPr="00606E60">
        <w:rPr>
          <w:rFonts w:ascii="Times New Roman" w:hAnsi="Times New Roman" w:cs="Times New Roman"/>
          <w:b/>
          <w:sz w:val="24"/>
        </w:rPr>
        <w:t>2. fáza (generácia)</w:t>
      </w:r>
      <w:r>
        <w:rPr>
          <w:rFonts w:ascii="Times New Roman" w:hAnsi="Times New Roman" w:cs="Times New Roman"/>
          <w:b/>
          <w:sz w:val="24"/>
        </w:rPr>
        <w:t xml:space="preserve"> – tzv. </w:t>
      </w:r>
      <w:proofErr w:type="spellStart"/>
      <w:r>
        <w:rPr>
          <w:rFonts w:ascii="Times New Roman" w:hAnsi="Times New Roman" w:cs="Times New Roman"/>
          <w:b/>
          <w:sz w:val="24"/>
        </w:rPr>
        <w:t>staroslováci</w:t>
      </w:r>
      <w:proofErr w:type="spellEnd"/>
    </w:p>
    <w:p w:rsidR="00894C7F" w:rsidRPr="00723760" w:rsidRDefault="00894C7F" w:rsidP="00894C7F">
      <w:pPr>
        <w:pStyle w:val="Odsekzoznamu"/>
        <w:numPr>
          <w:ilvl w:val="0"/>
          <w:numId w:val="4"/>
        </w:numPr>
        <w:tabs>
          <w:tab w:val="left" w:pos="1701"/>
        </w:tabs>
        <w:spacing w:before="60" w:after="0"/>
        <w:jc w:val="both"/>
        <w:rPr>
          <w:rFonts w:ascii="Times New Roman" w:hAnsi="Times New Roman" w:cs="Times New Roman"/>
          <w:sz w:val="24"/>
        </w:rPr>
      </w:pPr>
      <w:r w:rsidRPr="00723760">
        <w:rPr>
          <w:rFonts w:ascii="Times New Roman" w:hAnsi="Times New Roman" w:cs="Times New Roman"/>
          <w:sz w:val="24"/>
        </w:rPr>
        <w:t>1820 – 1835</w:t>
      </w:r>
    </w:p>
    <w:p w:rsidR="00894C7F" w:rsidRPr="00723760" w:rsidRDefault="00894C7F" w:rsidP="00894C7F">
      <w:pPr>
        <w:pStyle w:val="Odsekzoznamu"/>
        <w:numPr>
          <w:ilvl w:val="0"/>
          <w:numId w:val="4"/>
        </w:numPr>
        <w:tabs>
          <w:tab w:val="left" w:pos="1701"/>
        </w:tabs>
        <w:spacing w:before="60" w:after="0"/>
        <w:jc w:val="both"/>
        <w:rPr>
          <w:rFonts w:ascii="Times New Roman" w:hAnsi="Times New Roman" w:cs="Times New Roman"/>
          <w:sz w:val="24"/>
        </w:rPr>
      </w:pPr>
      <w:r w:rsidRPr="00723760">
        <w:rPr>
          <w:rFonts w:ascii="Times New Roman" w:hAnsi="Times New Roman" w:cs="Times New Roman"/>
          <w:sz w:val="24"/>
        </w:rPr>
        <w:t xml:space="preserve">rozvíjanie spolupráce s inými </w:t>
      </w:r>
      <w:r w:rsidRPr="00451E41">
        <w:rPr>
          <w:rFonts w:ascii="Times New Roman" w:hAnsi="Times New Roman" w:cs="Times New Roman"/>
          <w:b/>
          <w:sz w:val="24"/>
        </w:rPr>
        <w:t>slovanskými národmi</w:t>
      </w:r>
    </w:p>
    <w:p w:rsidR="00894C7F" w:rsidRPr="00723760" w:rsidRDefault="00894C7F" w:rsidP="00894C7F">
      <w:pPr>
        <w:pStyle w:val="Odsekzoznamu"/>
        <w:numPr>
          <w:ilvl w:val="0"/>
          <w:numId w:val="4"/>
        </w:numPr>
        <w:tabs>
          <w:tab w:val="left" w:pos="1701"/>
        </w:tabs>
        <w:spacing w:before="60" w:after="0"/>
        <w:jc w:val="both"/>
        <w:rPr>
          <w:rFonts w:ascii="Times New Roman" w:hAnsi="Times New Roman" w:cs="Times New Roman"/>
          <w:sz w:val="24"/>
        </w:rPr>
      </w:pPr>
      <w:r w:rsidRPr="00723760">
        <w:rPr>
          <w:rFonts w:ascii="Times New Roman" w:hAnsi="Times New Roman" w:cs="Times New Roman"/>
          <w:sz w:val="24"/>
        </w:rPr>
        <w:t>básnik Ján Kollár a vedec Pavol Jozef Šafárik</w:t>
      </w:r>
    </w:p>
    <w:p w:rsidR="00894C7F" w:rsidRPr="00723760" w:rsidRDefault="00894C7F" w:rsidP="00894C7F">
      <w:pPr>
        <w:tabs>
          <w:tab w:val="left" w:pos="1701"/>
        </w:tabs>
        <w:spacing w:before="60" w:after="0"/>
        <w:jc w:val="both"/>
        <w:rPr>
          <w:rFonts w:ascii="Times New Roman" w:hAnsi="Times New Roman" w:cs="Times New Roman"/>
          <w:b/>
          <w:sz w:val="24"/>
        </w:rPr>
      </w:pPr>
      <w:r w:rsidRPr="00723760">
        <w:rPr>
          <w:rFonts w:ascii="Times New Roman" w:hAnsi="Times New Roman" w:cs="Times New Roman"/>
          <w:b/>
          <w:sz w:val="24"/>
        </w:rPr>
        <w:t xml:space="preserve">3. fáza </w:t>
      </w:r>
      <w:r>
        <w:rPr>
          <w:rFonts w:ascii="Times New Roman" w:hAnsi="Times New Roman" w:cs="Times New Roman"/>
          <w:b/>
          <w:sz w:val="24"/>
        </w:rPr>
        <w:t>(generácia) - štúrovci</w:t>
      </w:r>
    </w:p>
    <w:p w:rsidR="00894C7F" w:rsidRPr="00723760" w:rsidRDefault="00894C7F" w:rsidP="00894C7F">
      <w:pPr>
        <w:pStyle w:val="Odsekzoznamu"/>
        <w:numPr>
          <w:ilvl w:val="0"/>
          <w:numId w:val="5"/>
        </w:numPr>
        <w:tabs>
          <w:tab w:val="left" w:pos="1701"/>
        </w:tabs>
        <w:spacing w:before="60" w:after="0"/>
        <w:jc w:val="both"/>
        <w:rPr>
          <w:rFonts w:ascii="Times New Roman" w:hAnsi="Times New Roman" w:cs="Times New Roman"/>
          <w:sz w:val="24"/>
        </w:rPr>
      </w:pPr>
      <w:r w:rsidRPr="00723760">
        <w:rPr>
          <w:rFonts w:ascii="Times New Roman" w:hAnsi="Times New Roman" w:cs="Times New Roman"/>
          <w:sz w:val="24"/>
        </w:rPr>
        <w:t xml:space="preserve">1835 – 1848 </w:t>
      </w:r>
    </w:p>
    <w:p w:rsidR="00894C7F" w:rsidRPr="00723760" w:rsidRDefault="00894C7F" w:rsidP="00894C7F">
      <w:pPr>
        <w:pStyle w:val="Odsekzoznamu"/>
        <w:numPr>
          <w:ilvl w:val="0"/>
          <w:numId w:val="5"/>
        </w:numPr>
        <w:tabs>
          <w:tab w:val="left" w:pos="1701"/>
        </w:tabs>
        <w:spacing w:before="60" w:after="0"/>
        <w:jc w:val="both"/>
        <w:rPr>
          <w:rFonts w:ascii="Times New Roman" w:hAnsi="Times New Roman" w:cs="Times New Roman"/>
          <w:sz w:val="24"/>
        </w:rPr>
      </w:pPr>
      <w:r w:rsidRPr="00723760">
        <w:rPr>
          <w:rFonts w:ascii="Times New Roman" w:hAnsi="Times New Roman" w:cs="Times New Roman"/>
          <w:sz w:val="24"/>
        </w:rPr>
        <w:t>Ľudovít Štúr</w:t>
      </w:r>
      <w:r>
        <w:rPr>
          <w:rFonts w:ascii="Times New Roman" w:hAnsi="Times New Roman" w:cs="Times New Roman"/>
          <w:sz w:val="24"/>
        </w:rPr>
        <w:t>, J. M. Hurban a M. M. Hodža</w:t>
      </w:r>
    </w:p>
    <w:p w:rsidR="00894C7F" w:rsidRDefault="00894C7F" w:rsidP="00894C7F">
      <w:pPr>
        <w:pStyle w:val="Odsekzoznamu"/>
        <w:numPr>
          <w:ilvl w:val="0"/>
          <w:numId w:val="5"/>
        </w:numPr>
        <w:tabs>
          <w:tab w:val="left" w:pos="1701"/>
        </w:tabs>
        <w:spacing w:before="60" w:after="0"/>
        <w:jc w:val="both"/>
        <w:rPr>
          <w:rFonts w:ascii="Times New Roman" w:hAnsi="Times New Roman" w:cs="Times New Roman"/>
          <w:sz w:val="24"/>
        </w:rPr>
      </w:pPr>
      <w:r w:rsidRPr="00723760">
        <w:rPr>
          <w:rFonts w:ascii="Times New Roman" w:hAnsi="Times New Roman" w:cs="Times New Roman"/>
          <w:sz w:val="24"/>
        </w:rPr>
        <w:t>kultúrne a politické  práva, spisovný jazyk</w:t>
      </w:r>
    </w:p>
    <w:p w:rsidR="00894C7F" w:rsidRDefault="00894C7F" w:rsidP="00894C7F">
      <w:pPr>
        <w:tabs>
          <w:tab w:val="left" w:pos="1701"/>
        </w:tabs>
        <w:spacing w:before="60" w:after="0"/>
        <w:jc w:val="both"/>
        <w:rPr>
          <w:rFonts w:ascii="Times New Roman" w:hAnsi="Times New Roman" w:cs="Times New Roman"/>
          <w:sz w:val="24"/>
        </w:rPr>
      </w:pPr>
    </w:p>
    <w:p w:rsidR="00894C7F" w:rsidRDefault="00894C7F" w:rsidP="00894C7F">
      <w:pPr>
        <w:tabs>
          <w:tab w:val="left" w:pos="1701"/>
        </w:tabs>
        <w:spacing w:before="60" w:after="0"/>
        <w:jc w:val="both"/>
        <w:rPr>
          <w:rFonts w:ascii="Times New Roman" w:hAnsi="Times New Roman" w:cs="Times New Roman"/>
          <w:sz w:val="24"/>
        </w:rPr>
      </w:pPr>
    </w:p>
    <w:p w:rsidR="00B406E5" w:rsidRDefault="00B406E5"/>
    <w:sectPr w:rsidR="00B40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C0C54"/>
    <w:multiLevelType w:val="hybridMultilevel"/>
    <w:tmpl w:val="5E5686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4283C"/>
    <w:multiLevelType w:val="hybridMultilevel"/>
    <w:tmpl w:val="5FD61B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E55FB"/>
    <w:multiLevelType w:val="hybridMultilevel"/>
    <w:tmpl w:val="AB8EF5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84C31"/>
    <w:multiLevelType w:val="hybridMultilevel"/>
    <w:tmpl w:val="71704D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C307C"/>
    <w:multiLevelType w:val="hybridMultilevel"/>
    <w:tmpl w:val="92BEF2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7F"/>
    <w:rsid w:val="00364C5F"/>
    <w:rsid w:val="00894C7F"/>
    <w:rsid w:val="00B4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65A4B-598A-4CE6-A488-A92DB125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4C7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94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3</cp:revision>
  <dcterms:created xsi:type="dcterms:W3CDTF">2021-02-07T19:52:00Z</dcterms:created>
  <dcterms:modified xsi:type="dcterms:W3CDTF">2021-02-07T19:57:00Z</dcterms:modified>
</cp:coreProperties>
</file>